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pacing w:before="0" w:beforeAutospacing="0" w:after="210" w:afterAutospacing="0" w:line="21" w:lineRule="atLeast"/>
        <w:jc w:val="center"/>
        <w:textAlignment w:val="auto"/>
        <w:rPr>
          <w:rFonts w:ascii="Microsoft YaHei UI" w:hAnsi="Microsoft YaHei UI" w:eastAsia="Microsoft YaHei UI" w:cs="Microsoft YaHei UI"/>
          <w:color w:val="222222"/>
          <w:spacing w:val="8"/>
          <w:sz w:val="72"/>
          <w:szCs w:val="72"/>
        </w:rPr>
      </w:pPr>
      <w:r>
        <w:rPr>
          <w:color w:val="FF0000"/>
          <w:spacing w:val="8"/>
          <w:sz w:val="72"/>
          <w:szCs w:val="72"/>
        </w:rPr>
        <w:t>杭州市风景园林学会文件</w:t>
      </w:r>
    </w:p>
    <w:p>
      <w:pPr>
        <w:keepNext w:val="0"/>
        <w:keepLines w:val="0"/>
        <w:pageBreakBefore w:val="0"/>
        <w:widowControl/>
        <w:shd w:val="clear"/>
        <w:kinsoku/>
        <w:wordWrap/>
        <w:overflowPunct/>
        <w:topLinePunct w:val="0"/>
        <w:autoSpaceDE/>
        <w:autoSpaceDN/>
        <w:bidi w:val="0"/>
        <w:adjustRightInd/>
        <w:spacing w:after="330" w:line="300" w:lineRule="atLeast"/>
        <w:jc w:val="center"/>
        <w:textAlignment w:val="auto"/>
        <w:rPr>
          <w:rStyle w:val="7"/>
          <w:rFonts w:hint="eastAsia" w:ascii="Microsoft YaHei UI" w:hAnsi="Microsoft YaHei UI" w:eastAsia="Microsoft YaHei UI" w:cs="Microsoft YaHei UI"/>
          <w:i w:val="0"/>
          <w:color w:val="222222"/>
          <w:spacing w:val="8"/>
          <w:kern w:val="0"/>
          <w:sz w:val="22"/>
          <w:shd w:val="clear" w:color="auto" w:fill="FFFFFF"/>
          <w:lang w:bidi="ar"/>
        </w:rPr>
      </w:pPr>
      <w:r>
        <w:rPr>
          <w:rFonts w:hint="eastAsia" w:ascii="Microsoft YaHei UI" w:hAnsi="Microsoft YaHei UI" w:eastAsia="Microsoft YaHei UI" w:cs="Microsoft YaHei UI"/>
          <w:color w:val="222222"/>
          <w:spacing w:val="8"/>
          <w:kern w:val="0"/>
          <w:sz w:val="22"/>
          <w:shd w:val="clear" w:color="auto" w:fill="FFFFFF"/>
          <w:lang w:bidi="ar"/>
        </w:rPr>
        <w:t>杭园学字[</w:t>
      </w:r>
      <w:r>
        <w:rPr>
          <w:rFonts w:hint="eastAsia" w:ascii="Microsoft YaHei UI" w:hAnsi="Microsoft YaHei UI" w:eastAsia="Microsoft YaHei UI" w:cs="Microsoft YaHei UI"/>
          <w:color w:val="222222"/>
          <w:spacing w:val="8"/>
          <w:kern w:val="0"/>
          <w:sz w:val="16"/>
          <w:szCs w:val="0"/>
          <w:shd w:val="clear" w:color="auto" w:fill="FFFFFF"/>
          <w:lang w:bidi="ar"/>
        </w:rPr>
        <w:t> </w:t>
      </w:r>
      <w:r>
        <w:rPr>
          <w:rStyle w:val="7"/>
          <w:rFonts w:hint="eastAsia" w:ascii="Microsoft YaHei UI" w:hAnsi="Microsoft YaHei UI" w:eastAsia="Microsoft YaHei UI" w:cs="Microsoft YaHei UI"/>
          <w:i w:val="0"/>
          <w:color w:val="222222"/>
          <w:spacing w:val="8"/>
          <w:kern w:val="0"/>
          <w:sz w:val="22"/>
          <w:shd w:val="clear" w:color="auto" w:fill="FFFFFF"/>
          <w:lang w:bidi="ar"/>
        </w:rPr>
        <w:t>202</w:t>
      </w:r>
      <w:r>
        <w:rPr>
          <w:rStyle w:val="7"/>
          <w:rFonts w:hint="eastAsia" w:ascii="Microsoft YaHei UI" w:hAnsi="Microsoft YaHei UI" w:eastAsia="Microsoft YaHei UI" w:cs="Microsoft YaHei UI"/>
          <w:i w:val="0"/>
          <w:color w:val="222222"/>
          <w:spacing w:val="8"/>
          <w:kern w:val="0"/>
          <w:sz w:val="22"/>
          <w:shd w:val="clear" w:color="auto" w:fill="FFFFFF"/>
          <w:lang w:val="en-US" w:eastAsia="zh-CN" w:bidi="ar"/>
        </w:rPr>
        <w:t>4</w:t>
      </w:r>
      <w:r>
        <w:rPr>
          <w:rStyle w:val="7"/>
          <w:rFonts w:hint="eastAsia" w:ascii="Microsoft YaHei UI" w:hAnsi="Microsoft YaHei UI" w:eastAsia="Microsoft YaHei UI" w:cs="Microsoft YaHei UI"/>
          <w:i w:val="0"/>
          <w:color w:val="222222"/>
          <w:spacing w:val="8"/>
          <w:kern w:val="0"/>
          <w:sz w:val="22"/>
          <w:shd w:val="clear" w:color="auto" w:fill="FFFFFF"/>
          <w:lang w:bidi="ar"/>
        </w:rPr>
        <w:t>]</w:t>
      </w:r>
      <w:r>
        <w:rPr>
          <w:rStyle w:val="7"/>
          <w:rFonts w:hint="eastAsia" w:ascii="Microsoft YaHei UI" w:hAnsi="Microsoft YaHei UI" w:eastAsia="Microsoft YaHei UI" w:cs="Microsoft YaHei UI"/>
          <w:i w:val="0"/>
          <w:color w:val="222222"/>
          <w:spacing w:val="8"/>
          <w:kern w:val="0"/>
          <w:sz w:val="22"/>
          <w:shd w:val="clear" w:color="auto" w:fill="FFFFFF"/>
          <w:lang w:val="en-US" w:eastAsia="zh-CN" w:bidi="ar"/>
        </w:rPr>
        <w:t>13</w:t>
      </w:r>
      <w:r>
        <w:rPr>
          <w:rStyle w:val="7"/>
          <w:rFonts w:hint="eastAsia" w:ascii="Microsoft YaHei UI" w:hAnsi="Microsoft YaHei UI" w:eastAsia="Microsoft YaHei UI" w:cs="Microsoft YaHei UI"/>
          <w:i w:val="0"/>
          <w:color w:val="222222"/>
          <w:spacing w:val="8"/>
          <w:kern w:val="0"/>
          <w:sz w:val="22"/>
          <w:shd w:val="clear" w:color="auto" w:fill="FFFFFF"/>
          <w:lang w:bidi="ar"/>
        </w:rPr>
        <w:t>号</w:t>
      </w:r>
    </w:p>
    <w:p>
      <w:pPr>
        <w:keepNext w:val="0"/>
        <w:keepLines w:val="0"/>
        <w:pageBreakBefore w:val="0"/>
        <w:widowControl/>
        <w:shd w:val="clear" w:color="auto" w:fill="FFFFFF"/>
        <w:tabs>
          <w:tab w:val="left" w:pos="1322"/>
          <w:tab w:val="center" w:pos="4150"/>
        </w:tabs>
        <w:kinsoku/>
        <w:wordWrap/>
        <w:overflowPunct/>
        <w:topLinePunct w:val="0"/>
        <w:autoSpaceDE/>
        <w:autoSpaceDN/>
        <w:bidi w:val="0"/>
        <w:adjustRightInd/>
        <w:spacing w:after="330" w:line="300" w:lineRule="atLeast"/>
        <w:jc w:val="left"/>
        <w:textAlignment w:val="auto"/>
        <w:rPr>
          <w:rStyle w:val="7"/>
          <w:rFonts w:ascii="Microsoft YaHei UI" w:hAnsi="Microsoft YaHei UI" w:eastAsia="Microsoft YaHei UI" w:cs="Microsoft YaHei UI"/>
          <w:i w:val="0"/>
          <w:color w:val="FF0000"/>
          <w:spacing w:val="8"/>
          <w:kern w:val="0"/>
          <w:sz w:val="22"/>
          <w:shd w:val="clear" w:color="auto" w:fill="FFFFFF"/>
          <w:lang w:bidi="ar"/>
        </w:rPr>
      </w:pPr>
      <w:r>
        <w:rPr>
          <w:rFonts w:hint="eastAsia" w:ascii="Microsoft YaHei UI" w:hAnsi="Microsoft YaHei UI" w:eastAsia="Microsoft YaHei UI" w:cs="Microsoft YaHei UI"/>
          <w:color w:val="FF0000"/>
          <w:spacing w:val="8"/>
          <w:kern w:val="0"/>
          <w:sz w:val="22"/>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36830</wp:posOffset>
                </wp:positionV>
                <wp:extent cx="5454015" cy="762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454015" cy="7620"/>
                        </a:xfrm>
                        <a:prstGeom prst="straightConnector1">
                          <a:avLst/>
                        </a:prstGeom>
                        <a:ln w="952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6pt;margin-top:2.9pt;height:0.6pt;width:429.45pt;z-index:251660288;mso-width-relative:page;mso-height-relative:page;" filled="f" stroked="t" coordsize="21600,21600" o:gfxdata="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R4RrzUAAAA&#10;BQEAAA8AAAAAAAAAAQAgAAAAIgAAAGRycy9kb3ducmV2LnhtbFBLAQIUABQAAAAIAIdO4kBP5DoI&#10;6AEAAKEDAAAOAAAAAAAAAAEAIAAAACMBAABkcnMvZTJvRG9jLnhtbFBLBQYAAAAABgAGAFkBAAB9&#10;BQAAAAAA&#10;">
                <v:fill on="f" focussize="0,0"/>
                <v:stroke color="#FF0000" joinstyle="round"/>
                <v:imagedata o:title=""/>
                <o:lock v:ext="edit" aspectratio="f"/>
              </v:shape>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21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关于开展2024年度杭州市风景园林学会优秀园林</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21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val="0"/>
          <w:sz w:val="18"/>
          <w:szCs w:val="18"/>
          <w:lang w:val="en-US" w:eastAsia="zh-CN"/>
        </w:rPr>
      </w:pPr>
      <w:r>
        <w:rPr>
          <w:rFonts w:hint="eastAsia" w:ascii="方正小标宋简体" w:hAnsi="方正小标宋简体" w:eastAsia="方正小标宋简体" w:cs="方正小标宋简体"/>
          <w:b w:val="0"/>
          <w:bCs w:val="0"/>
          <w:sz w:val="40"/>
          <w:szCs w:val="40"/>
          <w:lang w:val="en-US" w:eastAsia="zh-CN"/>
        </w:rPr>
        <w:t>工程奖（规划设计类）申报工作的通知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rPr>
        <w:t>各</w:t>
      </w:r>
      <w:r>
        <w:rPr>
          <w:rFonts w:hint="eastAsia" w:ascii="方正仿宋_GB2312" w:hAnsi="方正仿宋_GB2312" w:eastAsia="方正仿宋_GB2312" w:cs="方正仿宋_GB2312"/>
          <w:sz w:val="32"/>
          <w:szCs w:val="32"/>
          <w:lang w:val="en-US" w:eastAsia="zh-CN"/>
        </w:rPr>
        <w:t>分支机构、</w:t>
      </w:r>
      <w:r>
        <w:rPr>
          <w:rFonts w:hint="eastAsia" w:ascii="方正仿宋_GB2312" w:hAnsi="方正仿宋_GB2312" w:eastAsia="方正仿宋_GB2312" w:cs="方正仿宋_GB2312"/>
          <w:sz w:val="32"/>
          <w:szCs w:val="32"/>
        </w:rPr>
        <w:t>会员单位：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val="en-US" w:eastAsia="zh-CN"/>
        </w:rPr>
        <w:t>为贯彻落实习近平生态文明重要思想，充分发挥行业优势，着力推进园林行业管理水平的提升，促进园林绿化事业高质量发展，根据浙江省风景园林学会《关于做好 2024 年度浙江省风景园林学会优秀园林工程奖申报工作的通知》（浙园学【2024】14 号）文件要求，</w:t>
      </w:r>
      <w:r>
        <w:rPr>
          <w:rFonts w:hint="eastAsia" w:ascii="仿宋" w:hAnsi="仿宋" w:eastAsia="仿宋" w:cs="宋体"/>
          <w:color w:val="auto"/>
          <w:kern w:val="0"/>
          <w:sz w:val="32"/>
          <w:szCs w:val="32"/>
        </w:rPr>
        <w:t>结合我市实际，在广泛征求意见基础上，</w:t>
      </w:r>
      <w:r>
        <w:rPr>
          <w:rFonts w:hint="eastAsia" w:ascii="仿宋" w:hAnsi="仿宋" w:eastAsia="仿宋" w:cs="宋体"/>
          <w:color w:val="auto"/>
          <w:kern w:val="0"/>
          <w:sz w:val="32"/>
          <w:szCs w:val="32"/>
          <w:lang w:val="en-US" w:eastAsia="zh-CN"/>
        </w:rPr>
        <w:t>现将</w:t>
      </w:r>
      <w:r>
        <w:rPr>
          <w:rFonts w:hint="eastAsia"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4</w:t>
      </w:r>
      <w:r>
        <w:rPr>
          <w:rFonts w:hint="eastAsia" w:ascii="仿宋" w:hAnsi="仿宋" w:eastAsia="仿宋" w:cs="宋体"/>
          <w:color w:val="auto"/>
          <w:kern w:val="0"/>
          <w:sz w:val="32"/>
          <w:szCs w:val="32"/>
        </w:rPr>
        <w:t>年度</w:t>
      </w:r>
      <w:r>
        <w:rPr>
          <w:rFonts w:hint="eastAsia" w:ascii="仿宋" w:hAnsi="仿宋" w:eastAsia="仿宋" w:cs="宋体"/>
          <w:color w:val="222222"/>
          <w:kern w:val="0"/>
          <w:sz w:val="32"/>
          <w:szCs w:val="32"/>
        </w:rPr>
        <w:t>杭州市风景园林学会优秀</w:t>
      </w:r>
      <w:r>
        <w:rPr>
          <w:rFonts w:hint="eastAsia" w:ascii="仿宋" w:hAnsi="仿宋" w:eastAsia="仿宋" w:cs="宋体"/>
          <w:color w:val="222222"/>
          <w:kern w:val="0"/>
          <w:sz w:val="32"/>
          <w:szCs w:val="32"/>
          <w:lang w:val="en-US" w:eastAsia="zh-CN"/>
        </w:rPr>
        <w:t>园林工程奖（</w:t>
      </w:r>
      <w:r>
        <w:rPr>
          <w:rFonts w:hint="eastAsia" w:ascii="仿宋" w:hAnsi="仿宋" w:eastAsia="仿宋" w:cs="宋体"/>
          <w:color w:val="222222"/>
          <w:kern w:val="0"/>
          <w:sz w:val="32"/>
          <w:szCs w:val="32"/>
        </w:rPr>
        <w:t>规划设计</w:t>
      </w:r>
      <w:r>
        <w:rPr>
          <w:rFonts w:hint="eastAsia" w:ascii="仿宋" w:hAnsi="仿宋" w:eastAsia="仿宋" w:cs="宋体"/>
          <w:color w:val="222222"/>
          <w:kern w:val="0"/>
          <w:sz w:val="32"/>
          <w:szCs w:val="32"/>
          <w:lang w:val="en-US" w:eastAsia="zh-CN"/>
        </w:rPr>
        <w:t>类）</w:t>
      </w:r>
      <w:r>
        <w:rPr>
          <w:rFonts w:hint="eastAsia" w:ascii="仿宋" w:hAnsi="仿宋" w:eastAsia="仿宋" w:cs="宋体"/>
          <w:color w:val="auto"/>
          <w:kern w:val="0"/>
          <w:sz w:val="32"/>
          <w:szCs w:val="32"/>
        </w:rPr>
        <w:t>评选申报工作有关事项通知如下</w:t>
      </w:r>
      <w:r>
        <w:rPr>
          <w:rFonts w:hint="eastAsia" w:ascii="仿宋" w:hAnsi="仿宋" w:eastAsia="仿宋" w:cs="宋体"/>
          <w:color w:val="auto"/>
          <w:ker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03" w:line="227" w:lineRule="auto"/>
        <w:ind w:left="648"/>
        <w:jc w:val="both"/>
        <w:textAlignment w:val="baseline"/>
        <w:rPr>
          <w:rFonts w:hint="eastAsia" w:ascii="黑体" w:hAnsi="黑体" w:eastAsia="黑体" w:cs="黑体"/>
          <w:snapToGrid w:val="0"/>
          <w:color w:val="000000"/>
          <w:spacing w:val="7"/>
          <w:kern w:val="0"/>
          <w:sz w:val="31"/>
          <w:szCs w:val="31"/>
          <w:lang w:eastAsia="en-US"/>
        </w:rPr>
      </w:pPr>
      <w:r>
        <w:rPr>
          <w:rFonts w:hint="eastAsia" w:ascii="黑体" w:hAnsi="黑体" w:eastAsia="黑体" w:cs="黑体"/>
          <w:snapToGrid w:val="0"/>
          <w:color w:val="000000"/>
          <w:spacing w:val="7"/>
          <w:kern w:val="0"/>
          <w:sz w:val="31"/>
          <w:szCs w:val="31"/>
          <w:lang w:eastAsia="en-US"/>
        </w:rPr>
        <w:t>一、评选依据和申报细则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r>
        <w:rPr>
          <w:rFonts w:hint="eastAsia" w:ascii="仿宋" w:hAnsi="仿宋" w:eastAsia="仿宋" w:cs="宋体"/>
          <w:color w:val="222222"/>
          <w:kern w:val="0"/>
          <w:sz w:val="32"/>
          <w:szCs w:val="32"/>
        </w:rPr>
        <w:t>杭州市风景园林学会优秀</w:t>
      </w:r>
      <w:r>
        <w:rPr>
          <w:rFonts w:hint="eastAsia" w:ascii="仿宋" w:hAnsi="仿宋" w:eastAsia="仿宋" w:cs="宋体"/>
          <w:color w:val="222222"/>
          <w:kern w:val="0"/>
          <w:sz w:val="32"/>
          <w:szCs w:val="32"/>
          <w:lang w:val="en-US" w:eastAsia="zh-CN"/>
        </w:rPr>
        <w:t>园林工程奖（</w:t>
      </w:r>
      <w:r>
        <w:rPr>
          <w:rFonts w:hint="eastAsia" w:ascii="仿宋" w:hAnsi="仿宋" w:eastAsia="仿宋" w:cs="宋体"/>
          <w:color w:val="222222"/>
          <w:kern w:val="0"/>
          <w:sz w:val="32"/>
          <w:szCs w:val="32"/>
        </w:rPr>
        <w:t>规划设计</w:t>
      </w:r>
      <w:r>
        <w:rPr>
          <w:rFonts w:hint="eastAsia" w:ascii="仿宋" w:hAnsi="仿宋" w:eastAsia="仿宋" w:cs="宋体"/>
          <w:color w:val="222222"/>
          <w:kern w:val="0"/>
          <w:sz w:val="32"/>
          <w:szCs w:val="32"/>
          <w:lang w:eastAsia="zh-CN"/>
        </w:rPr>
        <w:t>）</w:t>
      </w:r>
      <w:r>
        <w:rPr>
          <w:rFonts w:hint="eastAsia" w:ascii="仿宋" w:hAnsi="仿宋" w:eastAsia="仿宋" w:cs="宋体"/>
          <w:color w:val="222222"/>
          <w:kern w:val="0"/>
          <w:sz w:val="32"/>
          <w:szCs w:val="32"/>
          <w:lang w:val="en-US" w:eastAsia="zh-CN"/>
        </w:rPr>
        <w:t>类</w:t>
      </w:r>
      <w:r>
        <w:rPr>
          <w:rFonts w:hint="eastAsia" w:ascii="仿宋" w:hAnsi="仿宋" w:eastAsia="仿宋" w:cs="宋体"/>
          <w:color w:val="222222"/>
          <w:kern w:val="0"/>
          <w:sz w:val="32"/>
          <w:szCs w:val="32"/>
        </w:rPr>
        <w:t>评选办法</w:t>
      </w:r>
      <w:r>
        <w:rPr>
          <w:rFonts w:hint="eastAsia" w:ascii="方正仿宋_GB2312" w:hAnsi="方正仿宋_GB2312" w:eastAsia="方正仿宋_GB2312" w:cs="方正仿宋_GB2312"/>
          <w:sz w:val="32"/>
          <w:szCs w:val="32"/>
        </w:rPr>
        <w:t>》（</w:t>
      </w:r>
      <w:r>
        <w:rPr>
          <w:rFonts w:hint="eastAsia" w:ascii="仿宋" w:hAnsi="仿宋" w:eastAsia="仿宋" w:cs="宋体"/>
          <w:snapToGrid w:val="0"/>
          <w:color w:val="222222"/>
          <w:kern w:val="0"/>
          <w:sz w:val="32"/>
          <w:szCs w:val="32"/>
        </w:rPr>
        <w:t>附件1</w:t>
      </w:r>
      <w:r>
        <w:rPr>
          <w:rFonts w:hint="eastAsia" w:ascii="方正仿宋_GB2312" w:hAnsi="方正仿宋_GB2312" w:eastAsia="方正仿宋_GB2312" w:cs="方正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203" w:line="227" w:lineRule="auto"/>
        <w:ind w:left="648"/>
        <w:jc w:val="both"/>
        <w:textAlignment w:val="baseline"/>
        <w:rPr>
          <w:rFonts w:hint="eastAsia" w:ascii="黑体" w:hAnsi="黑体" w:eastAsia="黑体" w:cs="黑体"/>
          <w:snapToGrid w:val="0"/>
          <w:color w:val="000000"/>
          <w:spacing w:val="7"/>
          <w:kern w:val="0"/>
          <w:sz w:val="31"/>
          <w:szCs w:val="31"/>
          <w:lang w:eastAsia="en-US"/>
        </w:rPr>
      </w:pPr>
      <w:r>
        <w:rPr>
          <w:rFonts w:hint="eastAsia" w:ascii="黑体" w:hAnsi="黑体" w:eastAsia="黑体" w:cs="黑体"/>
          <w:snapToGrid w:val="0"/>
          <w:color w:val="000000"/>
          <w:spacing w:val="7"/>
          <w:kern w:val="0"/>
          <w:sz w:val="31"/>
          <w:szCs w:val="31"/>
          <w:lang w:eastAsia="en-US"/>
        </w:rPr>
        <w:t>二、申报范围和条件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仿宋" w:hAnsi="仿宋" w:eastAsia="仿宋" w:cs="宋体"/>
          <w:color w:val="auto"/>
          <w:kern w:val="0"/>
          <w:sz w:val="32"/>
          <w:szCs w:val="32"/>
          <w:lang w:val="en-US" w:eastAsia="zh-CN"/>
        </w:rPr>
        <w:t>杭州市风景园林学会优秀园林工程奖（规划设计类）项目包括规划（含方案设计）和设计类。规划类（含方案设计）项目须经规定程序审查通过或批准实施；设计类项目须完成方案设计、扩初设计和施工图设计等完整项目阶段并施工完成，竣工时间为2021年1月1日至2023年12月31日，且竣工验收合格。</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textAlignment w:val="auto"/>
        <w:rPr>
          <w:rFonts w:hint="eastAsia" w:ascii="方正仿宋_GB2312" w:hAnsi="方正仿宋_GB2312" w:eastAsia="方正仿宋_GB2312" w:cs="方正仿宋_GB2312"/>
          <w:sz w:val="32"/>
          <w:szCs w:val="32"/>
        </w:rPr>
      </w:pPr>
      <w:r>
        <w:rPr>
          <w:rFonts w:hint="eastAsia" w:ascii="黑体" w:hAnsi="黑体" w:eastAsia="黑体" w:cs="黑体"/>
          <w:snapToGrid w:val="0"/>
          <w:color w:val="000000"/>
          <w:spacing w:val="7"/>
          <w:kern w:val="0"/>
          <w:sz w:val="31"/>
          <w:szCs w:val="31"/>
          <w:lang w:eastAsia="en-US"/>
        </w:rPr>
        <w:t>三、申报时间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仿宋" w:hAnsi="仿宋" w:eastAsia="仿宋" w:cs="宋体"/>
          <w:snapToGrid w:val="0"/>
          <w:color w:val="222222"/>
          <w:kern w:val="0"/>
          <w:sz w:val="32"/>
          <w:szCs w:val="32"/>
        </w:rPr>
        <w:t>202</w:t>
      </w:r>
      <w:r>
        <w:rPr>
          <w:rFonts w:hint="eastAsia" w:ascii="仿宋" w:hAnsi="仿宋" w:eastAsia="仿宋" w:cs="宋体"/>
          <w:snapToGrid w:val="0"/>
          <w:color w:val="222222"/>
          <w:kern w:val="0"/>
          <w:sz w:val="32"/>
          <w:szCs w:val="32"/>
          <w:lang w:val="en-US" w:eastAsia="zh-CN"/>
        </w:rPr>
        <w:t>4</w:t>
      </w:r>
      <w:r>
        <w:rPr>
          <w:rFonts w:hint="eastAsia" w:ascii="仿宋" w:hAnsi="仿宋" w:eastAsia="仿宋" w:cs="宋体"/>
          <w:snapToGrid w:val="0"/>
          <w:color w:val="222222"/>
          <w:kern w:val="0"/>
          <w:sz w:val="32"/>
          <w:szCs w:val="32"/>
        </w:rPr>
        <w:t>年4月</w:t>
      </w:r>
      <w:r>
        <w:rPr>
          <w:rFonts w:hint="eastAsia" w:ascii="仿宋" w:hAnsi="仿宋" w:eastAsia="仿宋" w:cs="宋体"/>
          <w:snapToGrid w:val="0"/>
          <w:color w:val="222222"/>
          <w:kern w:val="0"/>
          <w:sz w:val="32"/>
          <w:szCs w:val="32"/>
          <w:lang w:val="en-US" w:eastAsia="zh-CN"/>
        </w:rPr>
        <w:t>13</w:t>
      </w:r>
      <w:r>
        <w:rPr>
          <w:rFonts w:hint="eastAsia" w:ascii="仿宋" w:hAnsi="仿宋" w:eastAsia="仿宋" w:cs="宋体"/>
          <w:snapToGrid w:val="0"/>
          <w:color w:val="222222"/>
          <w:kern w:val="0"/>
          <w:sz w:val="32"/>
          <w:szCs w:val="32"/>
        </w:rPr>
        <w:t>日至5月</w:t>
      </w:r>
      <w:r>
        <w:rPr>
          <w:rFonts w:hint="eastAsia" w:ascii="仿宋" w:hAnsi="仿宋" w:eastAsia="仿宋" w:cs="宋体"/>
          <w:snapToGrid w:val="0"/>
          <w:color w:val="222222"/>
          <w:kern w:val="0"/>
          <w:sz w:val="32"/>
          <w:szCs w:val="32"/>
          <w:lang w:val="en-US" w:eastAsia="zh-CN"/>
        </w:rPr>
        <w:t>10</w:t>
      </w:r>
      <w:r>
        <w:rPr>
          <w:rFonts w:hint="eastAsia" w:ascii="仿宋" w:hAnsi="仿宋" w:eastAsia="仿宋" w:cs="宋体"/>
          <w:snapToGrid w:val="0"/>
          <w:color w:val="222222"/>
          <w:kern w:val="0"/>
          <w:sz w:val="32"/>
          <w:szCs w:val="32"/>
        </w:rPr>
        <w:t>日</w:t>
      </w:r>
      <w:r>
        <w:rPr>
          <w:rFonts w:hint="eastAsia" w:ascii="方正仿宋_GB2312" w:hAnsi="方正仿宋_GB2312" w:eastAsia="方正仿宋_GB2312" w:cs="方正仿宋_GB2312"/>
          <w:sz w:val="32"/>
          <w:szCs w:val="32"/>
        </w:rPr>
        <w:t>，报送至市</w:t>
      </w:r>
      <w:r>
        <w:rPr>
          <w:rFonts w:hint="eastAsia" w:ascii="方正仿宋_GB2312" w:hAnsi="方正仿宋_GB2312" w:eastAsia="方正仿宋_GB2312" w:cs="方正仿宋_GB2312"/>
          <w:sz w:val="32"/>
          <w:szCs w:val="32"/>
          <w:lang w:val="en-US" w:eastAsia="zh-CN"/>
        </w:rPr>
        <w:t>风景园林</w:t>
      </w:r>
      <w:r>
        <w:rPr>
          <w:rFonts w:hint="eastAsia" w:ascii="方正仿宋_GB2312" w:hAnsi="方正仿宋_GB2312" w:eastAsia="方正仿宋_GB2312" w:cs="方正仿宋_GB2312"/>
          <w:sz w:val="32"/>
          <w:szCs w:val="32"/>
        </w:rPr>
        <w:t>学会办公室，逾期不予受理。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8" w:firstLineChars="200"/>
        <w:jc w:val="both"/>
        <w:textAlignment w:val="auto"/>
        <w:rPr>
          <w:rFonts w:hint="eastAsia" w:ascii="黑体" w:hAnsi="黑体" w:eastAsia="黑体" w:cs="黑体"/>
          <w:snapToGrid w:val="0"/>
          <w:color w:val="000000"/>
          <w:spacing w:val="7"/>
          <w:kern w:val="0"/>
          <w:sz w:val="31"/>
          <w:szCs w:val="31"/>
          <w:lang w:eastAsia="en-US"/>
        </w:rPr>
      </w:pPr>
      <w:r>
        <w:rPr>
          <w:rFonts w:hint="eastAsia" w:ascii="黑体" w:hAnsi="黑体" w:eastAsia="黑体" w:cs="黑体"/>
          <w:snapToGrid w:val="0"/>
          <w:color w:val="000000"/>
          <w:spacing w:val="7"/>
          <w:kern w:val="0"/>
          <w:sz w:val="31"/>
          <w:szCs w:val="31"/>
          <w:lang w:eastAsia="en-US"/>
        </w:rPr>
        <w:t>四、联系方式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  址：杭州市上城区里仁坊巷</w:t>
      </w:r>
      <w:r>
        <w:rPr>
          <w:rFonts w:hint="eastAsia" w:ascii="仿宋" w:hAnsi="仿宋" w:eastAsia="仿宋" w:cs="宋体"/>
          <w:snapToGrid w:val="0"/>
          <w:color w:val="222222"/>
          <w:kern w:val="0"/>
          <w:sz w:val="32"/>
          <w:szCs w:val="32"/>
        </w:rPr>
        <w:t>17</w:t>
      </w:r>
      <w:r>
        <w:rPr>
          <w:rFonts w:hint="eastAsia" w:ascii="方正仿宋_GB2312" w:hAnsi="方正仿宋_GB2312" w:eastAsia="方正仿宋_GB2312" w:cs="方正仿宋_GB2312"/>
          <w:sz w:val="32"/>
          <w:szCs w:val="32"/>
        </w:rPr>
        <w:t>号(邮电路</w:t>
      </w:r>
      <w:r>
        <w:rPr>
          <w:rFonts w:hint="eastAsia" w:ascii="仿宋" w:hAnsi="仿宋" w:eastAsia="仿宋" w:cs="宋体"/>
          <w:snapToGrid w:val="0"/>
          <w:color w:val="222222"/>
          <w:kern w:val="0"/>
          <w:sz w:val="32"/>
          <w:szCs w:val="32"/>
        </w:rPr>
        <w:t>16</w:t>
      </w:r>
      <w:r>
        <w:rPr>
          <w:rFonts w:hint="eastAsia" w:ascii="方正仿宋_GB2312" w:hAnsi="方正仿宋_GB2312" w:eastAsia="方正仿宋_GB2312" w:cs="方正仿宋_GB2312"/>
          <w:sz w:val="32"/>
          <w:szCs w:val="32"/>
        </w:rPr>
        <w:t xml:space="preserve">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w w:val="90"/>
          <w:sz w:val="32"/>
          <w:szCs w:val="32"/>
        </w:rPr>
      </w:pPr>
      <w:r>
        <w:rPr>
          <w:rFonts w:hint="eastAsia" w:ascii="方正仿宋_GB2312" w:hAnsi="方正仿宋_GB2312" w:eastAsia="方正仿宋_GB2312" w:cs="方正仿宋_GB2312"/>
          <w:sz w:val="32"/>
          <w:szCs w:val="32"/>
        </w:rPr>
        <w:t>联系人：宋益萍</w:t>
      </w:r>
      <w:r>
        <w:rPr>
          <w:rFonts w:hint="eastAsia" w:ascii="方正仿宋_GB2312" w:hAnsi="方正仿宋_GB2312" w:eastAsia="方正仿宋_GB2312" w:cs="方正仿宋_GB2312"/>
          <w:sz w:val="32"/>
          <w:szCs w:val="32"/>
          <w:lang w:eastAsia="zh-CN"/>
        </w:rPr>
        <w:t>（</w:t>
      </w:r>
      <w:r>
        <w:rPr>
          <w:rFonts w:hint="eastAsia" w:ascii="仿宋" w:hAnsi="仿宋" w:eastAsia="仿宋" w:cs="宋体"/>
          <w:snapToGrid w:val="0"/>
          <w:color w:val="222222"/>
          <w:kern w:val="0"/>
          <w:sz w:val="32"/>
          <w:szCs w:val="32"/>
        </w:rPr>
        <w:t>13666689</w:t>
      </w:r>
      <w:bookmarkStart w:id="0" w:name="_Hlk133308329"/>
      <w:r>
        <w:rPr>
          <w:rFonts w:hint="eastAsia" w:ascii="仿宋" w:hAnsi="仿宋" w:eastAsia="仿宋" w:cs="宋体"/>
          <w:snapToGrid w:val="0"/>
          <w:color w:val="222222"/>
          <w:kern w:val="0"/>
          <w:sz w:val="32"/>
          <w:szCs w:val="32"/>
        </w:rPr>
        <w:t>31</w:t>
      </w:r>
      <w:bookmarkEnd w:id="0"/>
      <w:r>
        <w:rPr>
          <w:rFonts w:hint="eastAsia" w:ascii="仿宋" w:hAnsi="仿宋" w:eastAsia="仿宋" w:cs="宋体"/>
          <w:snapToGrid w:val="0"/>
          <w:color w:val="222222"/>
          <w:kern w:val="0"/>
          <w:sz w:val="32"/>
          <w:szCs w:val="32"/>
          <w:lang w:eastAsia="zh-CN"/>
        </w:rPr>
        <w:t>）</w:t>
      </w:r>
      <w:r>
        <w:rPr>
          <w:rFonts w:hint="eastAsia" w:ascii="仿宋" w:hAnsi="仿宋" w:eastAsia="仿宋" w:cs="宋体"/>
          <w:snapToGrid w:val="0"/>
          <w:color w:val="222222"/>
          <w:kern w:val="0"/>
          <w:sz w:val="32"/>
          <w:szCs w:val="32"/>
          <w:lang w:val="en-US" w:eastAsia="zh-CN"/>
        </w:rPr>
        <w:t xml:space="preserve"> </w:t>
      </w:r>
      <w:r>
        <w:rPr>
          <w:rFonts w:hint="eastAsia" w:ascii="方正仿宋_GB2312" w:hAnsi="方正仿宋_GB2312" w:eastAsia="方正仿宋_GB2312" w:cs="方正仿宋_GB2312"/>
          <w:w w:val="100"/>
          <w:sz w:val="32"/>
          <w:szCs w:val="32"/>
        </w:rPr>
        <w:t>张惠琴（</w:t>
      </w:r>
      <w:r>
        <w:rPr>
          <w:rFonts w:hint="eastAsia" w:ascii="仿宋" w:hAnsi="仿宋" w:eastAsia="仿宋" w:cs="宋体"/>
          <w:snapToGrid w:val="0"/>
          <w:color w:val="222222"/>
          <w:kern w:val="0"/>
          <w:sz w:val="32"/>
          <w:szCs w:val="32"/>
        </w:rPr>
        <w:t>13094800897</w:t>
      </w:r>
      <w:r>
        <w:rPr>
          <w:rFonts w:hint="eastAsia" w:ascii="方正仿宋_GB2312" w:hAnsi="方正仿宋_GB2312" w:eastAsia="方正仿宋_GB2312" w:cs="方正仿宋_GB2312"/>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程舒静</w:t>
      </w:r>
      <w:r>
        <w:rPr>
          <w:rFonts w:hint="eastAsia" w:ascii="方正仿宋_GB2312" w:hAnsi="方正仿宋_GB2312" w:eastAsia="方正仿宋_GB2312" w:cs="方正仿宋_GB2312"/>
          <w:sz w:val="32"/>
          <w:szCs w:val="32"/>
        </w:rPr>
        <w:t>（</w:t>
      </w:r>
      <w:r>
        <w:rPr>
          <w:rFonts w:hint="eastAsia" w:ascii="仿宋" w:hAnsi="仿宋" w:eastAsia="仿宋" w:cs="宋体"/>
          <w:snapToGrid w:val="0"/>
          <w:color w:val="222222"/>
          <w:kern w:val="0"/>
          <w:sz w:val="32"/>
          <w:szCs w:val="32"/>
        </w:rPr>
        <w:t>1</w:t>
      </w:r>
      <w:r>
        <w:rPr>
          <w:rFonts w:hint="eastAsia" w:ascii="仿宋" w:hAnsi="仿宋" w:eastAsia="仿宋" w:cs="宋体"/>
          <w:snapToGrid w:val="0"/>
          <w:color w:val="222222"/>
          <w:kern w:val="0"/>
          <w:sz w:val="32"/>
          <w:szCs w:val="32"/>
          <w:lang w:val="en-US" w:eastAsia="zh-CN"/>
        </w:rPr>
        <w:t>9550209325</w:t>
      </w:r>
      <w:r>
        <w:rPr>
          <w:rFonts w:hint="eastAsia"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办公室</w:t>
      </w:r>
      <w:r>
        <w:rPr>
          <w:rFonts w:hint="eastAsia" w:ascii="方正仿宋_GB2312" w:hAnsi="方正仿宋_GB2312" w:eastAsia="方正仿宋_GB2312" w:cs="方正仿宋_GB2312"/>
          <w:sz w:val="32"/>
          <w:szCs w:val="32"/>
        </w:rPr>
        <w:t>：</w:t>
      </w:r>
      <w:r>
        <w:rPr>
          <w:rFonts w:hint="eastAsia" w:ascii="仿宋" w:hAnsi="仿宋" w:eastAsia="仿宋" w:cs="宋体"/>
          <w:snapToGrid w:val="0"/>
          <w:color w:val="222222"/>
          <w:kern w:val="0"/>
          <w:sz w:val="32"/>
          <w:szCs w:val="32"/>
        </w:rPr>
        <w:t>0571-85163486</w:t>
      </w:r>
      <w:r>
        <w:rPr>
          <w:rFonts w:hint="eastAsia" w:ascii="仿宋" w:hAnsi="仿宋" w:eastAsia="仿宋" w:cs="宋体"/>
          <w:snapToGrid w:val="0"/>
          <w:color w:val="222222"/>
          <w:kern w:val="0"/>
          <w:sz w:val="32"/>
          <w:szCs w:val="32"/>
          <w:lang w:eastAsia="zh-CN"/>
        </w:rPr>
        <w:t>、</w:t>
      </w:r>
      <w:r>
        <w:rPr>
          <w:rFonts w:hint="eastAsia" w:ascii="仿宋" w:hAnsi="仿宋" w:eastAsia="仿宋" w:cs="宋体"/>
          <w:snapToGrid w:val="0"/>
          <w:color w:val="222222"/>
          <w:kern w:val="0"/>
          <w:sz w:val="32"/>
          <w:szCs w:val="32"/>
          <w:lang w:val="en-US" w:eastAsia="zh-CN"/>
        </w:rPr>
        <w:t>0571-87730591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hint="eastAsia" w:ascii="仿宋" w:hAnsi="仿宋" w:eastAsia="仿宋" w:cs="宋体"/>
          <w:snapToGrid w:val="0"/>
          <w:color w:val="auto"/>
          <w:kern w:val="0"/>
          <w:sz w:val="32"/>
          <w:szCs w:val="32"/>
        </w:rPr>
      </w:pPr>
      <w:r>
        <w:rPr>
          <w:rFonts w:hint="eastAsia" w:ascii="方正仿宋_GB2312" w:hAnsi="方正仿宋_GB2312" w:eastAsia="方正仿宋_GB2312" w:cs="方正仿宋_GB2312"/>
          <w:sz w:val="32"/>
          <w:szCs w:val="32"/>
        </w:rPr>
        <w:t>邮  箱：</w:t>
      </w:r>
      <w:r>
        <w:rPr>
          <w:rStyle w:val="8"/>
          <w:rFonts w:hint="eastAsia" w:ascii="仿宋" w:hAnsi="仿宋" w:eastAsia="仿宋" w:cs="宋体"/>
          <w:snapToGrid w:val="0"/>
          <w:color w:val="auto"/>
          <w:kern w:val="0"/>
          <w:sz w:val="32"/>
          <w:szCs w:val="32"/>
          <w:u w:val="single"/>
        </w:rPr>
        <w:fldChar w:fldCharType="begin"/>
      </w:r>
      <w:r>
        <w:rPr>
          <w:rStyle w:val="8"/>
          <w:rFonts w:hint="eastAsia" w:ascii="仿宋" w:hAnsi="仿宋" w:eastAsia="仿宋" w:cs="宋体"/>
          <w:snapToGrid w:val="0"/>
          <w:color w:val="auto"/>
          <w:kern w:val="0"/>
          <w:sz w:val="32"/>
          <w:szCs w:val="32"/>
          <w:u w:val="single"/>
        </w:rPr>
        <w:instrText xml:space="preserve"> HYPERLINK "mailto:hzylxuehui@sina.com" </w:instrText>
      </w:r>
      <w:r>
        <w:rPr>
          <w:rStyle w:val="8"/>
          <w:rFonts w:hint="eastAsia" w:ascii="仿宋" w:hAnsi="仿宋" w:eastAsia="仿宋" w:cs="宋体"/>
          <w:snapToGrid w:val="0"/>
          <w:color w:val="auto"/>
          <w:kern w:val="0"/>
          <w:sz w:val="32"/>
          <w:szCs w:val="32"/>
          <w:u w:val="single"/>
        </w:rPr>
        <w:fldChar w:fldCharType="separate"/>
      </w:r>
      <w:r>
        <w:rPr>
          <w:rStyle w:val="8"/>
          <w:rFonts w:hint="eastAsia" w:ascii="仿宋" w:hAnsi="仿宋" w:eastAsia="仿宋" w:cs="宋体"/>
          <w:snapToGrid w:val="0"/>
          <w:color w:val="auto"/>
          <w:kern w:val="0"/>
          <w:sz w:val="32"/>
          <w:szCs w:val="32"/>
          <w:u w:val="single"/>
        </w:rPr>
        <w:t>hzylxuehui@sina.com</w:t>
      </w:r>
      <w:r>
        <w:rPr>
          <w:rStyle w:val="8"/>
          <w:rFonts w:hint="eastAsia" w:ascii="仿宋" w:hAnsi="仿宋" w:eastAsia="仿宋" w:cs="宋体"/>
          <w:snapToGrid w:val="0"/>
          <w:color w:val="auto"/>
          <w:kern w:val="0"/>
          <w:sz w:val="32"/>
          <w:szCs w:val="32"/>
          <w:u w:val="single"/>
        </w:rPr>
        <w:fldChar w:fldCharType="end"/>
      </w:r>
    </w:p>
    <w:p>
      <w:pPr>
        <w:keepNext w:val="0"/>
        <w:keepLines w:val="0"/>
        <w:pageBreakBefore w:val="0"/>
        <w:widowControl/>
        <w:shd w:val="clear" w:color="auto" w:fill="FFFFFF"/>
        <w:wordWrap/>
        <w:overflowPunct/>
        <w:topLinePunct w:val="0"/>
        <w:bidi w:val="0"/>
        <w:spacing w:line="560" w:lineRule="exact"/>
        <w:ind w:firstLine="640" w:firstLineChars="200"/>
        <w:rPr>
          <w:rStyle w:val="8"/>
          <w:rFonts w:hint="eastAsia" w:ascii="仿宋" w:hAnsi="仿宋" w:eastAsia="仿宋" w:cs="宋体"/>
          <w:snapToGrid w:val="0"/>
          <w:color w:val="auto"/>
          <w:kern w:val="0"/>
          <w:sz w:val="32"/>
          <w:szCs w:val="32"/>
          <w:u w:val="none"/>
          <w:lang w:val="en-US" w:eastAsia="zh-CN"/>
        </w:rPr>
      </w:pPr>
      <w:bookmarkStart w:id="1" w:name="_Hlk133308638"/>
      <w:r>
        <w:rPr>
          <w:rFonts w:hint="eastAsia" w:ascii="仿宋" w:hAnsi="仿宋" w:eastAsia="仿宋" w:cs="仿宋"/>
          <w:color w:val="auto"/>
          <w:kern w:val="0"/>
          <w:sz w:val="32"/>
          <w:szCs w:val="32"/>
        </w:rPr>
        <w:t>网  址：</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"http://www.hzylxh.org" </w:instrText>
      </w:r>
      <w:r>
        <w:rPr>
          <w:rFonts w:hint="eastAsia" w:ascii="仿宋" w:hAnsi="仿宋" w:eastAsia="仿宋" w:cs="仿宋"/>
          <w:color w:val="auto"/>
          <w:sz w:val="32"/>
          <w:szCs w:val="32"/>
        </w:rPr>
        <w:fldChar w:fldCharType="separate"/>
      </w:r>
      <w:r>
        <w:rPr>
          <w:rStyle w:val="8"/>
          <w:rFonts w:hint="eastAsia" w:ascii="仿宋" w:hAnsi="仿宋" w:eastAsia="仿宋" w:cs="仿宋"/>
          <w:color w:val="auto"/>
          <w:kern w:val="0"/>
          <w:sz w:val="32"/>
          <w:szCs w:val="32"/>
        </w:rPr>
        <w:t>http://www.hzylxh.org</w:t>
      </w:r>
      <w:r>
        <w:rPr>
          <w:rStyle w:val="8"/>
          <w:rFonts w:hint="eastAsia" w:ascii="仿宋" w:hAnsi="仿宋" w:eastAsia="仿宋" w:cs="仿宋"/>
          <w:color w:val="auto"/>
          <w:kern w:val="0"/>
          <w:sz w:val="32"/>
          <w:szCs w:val="32"/>
        </w:rPr>
        <w:fldChar w:fldCharType="end"/>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仿宋" w:hAnsi="仿宋" w:eastAsia="仿宋" w:cs="仿宋"/>
          <w:b w:val="0"/>
          <w:bCs w:val="0"/>
          <w:sz w:val="32"/>
          <w:szCs w:val="32"/>
          <w:lang w:val="en-US" w:eastAsia="zh-CN"/>
        </w:rPr>
        <w:t>注：</w:t>
      </w:r>
      <w:r>
        <w:rPr>
          <w:rFonts w:hint="eastAsia" w:ascii="方正仿宋_GB2312" w:hAnsi="方正仿宋_GB2312" w:eastAsia="方正仿宋_GB2312" w:cs="方正仿宋_GB2312"/>
          <w:sz w:val="32"/>
          <w:szCs w:val="32"/>
        </w:rPr>
        <w:t>请各参评单位于</w:t>
      </w:r>
      <w:r>
        <w:rPr>
          <w:rFonts w:hint="eastAsia" w:ascii="仿宋" w:hAnsi="仿宋" w:eastAsia="仿宋" w:cs="宋体"/>
          <w:snapToGrid w:val="0"/>
          <w:color w:val="222222"/>
          <w:kern w:val="0"/>
          <w:sz w:val="32"/>
          <w:szCs w:val="32"/>
          <w:lang w:val="en-US" w:eastAsia="zh-CN"/>
        </w:rPr>
        <w:t>2024年5月10日</w:t>
      </w:r>
      <w:r>
        <w:rPr>
          <w:rFonts w:hint="eastAsia" w:ascii="方正仿宋_GB2312" w:hAnsi="方正仿宋_GB2312" w:eastAsia="方正仿宋_GB2312" w:cs="方正仿宋_GB2312"/>
          <w:sz w:val="32"/>
          <w:szCs w:val="32"/>
        </w:rPr>
        <w:t>前将由辖区内绿化行业主管部门审核通过后的申报材料报送至杭州市风景园林学会</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经</w:t>
      </w:r>
      <w:r>
        <w:rPr>
          <w:rFonts w:hint="eastAsia" w:ascii="方正仿宋_GB2312" w:hAnsi="方正仿宋_GB2312" w:eastAsia="方正仿宋_GB2312" w:cs="方正仿宋_GB2312"/>
          <w:sz w:val="32"/>
          <w:szCs w:val="32"/>
        </w:rPr>
        <w:t>市风景园林学会统一评审后，报杭州市园林文物局</w:t>
      </w:r>
      <w:r>
        <w:rPr>
          <w:rFonts w:hint="eastAsia" w:ascii="方正仿宋_GB2312" w:hAnsi="方正仿宋_GB2312" w:eastAsia="方正仿宋_GB2312" w:cs="方正仿宋_GB2312"/>
          <w:sz w:val="32"/>
          <w:szCs w:val="32"/>
          <w:lang w:val="en-US" w:eastAsia="zh-CN"/>
        </w:rPr>
        <w:t>备案</w:t>
      </w:r>
      <w:r>
        <w:rPr>
          <w:rFonts w:hint="eastAsia"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申报浙江省风景园林学会优秀园林工程奖（规划设计类）的项目，须经杭州市风景园林学会审核盖章后，方可申报。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both"/>
        <w:textAlignment w:val="auto"/>
        <w:rPr>
          <w:rFonts w:hint="eastAsia" w:ascii="仿宋" w:hAnsi="仿宋" w:eastAsia="仿宋" w:cs="宋体"/>
          <w:color w:val="auto"/>
          <w:kern w:val="0"/>
          <w:sz w:val="32"/>
          <w:szCs w:val="32"/>
          <w:lang w:eastAsia="zh-CN"/>
        </w:rPr>
      </w:pPr>
      <w:r>
        <w:rPr>
          <w:rFonts w:hint="eastAsia" w:ascii="方正仿宋_GB2312" w:hAnsi="方正仿宋_GB2312" w:eastAsia="方正仿宋_GB2312" w:cs="方正仿宋_GB2312"/>
          <w:sz w:val="32"/>
          <w:szCs w:val="32"/>
        </w:rPr>
        <w:t>附件</w:t>
      </w:r>
      <w:r>
        <w:rPr>
          <w:rFonts w:hint="eastAsia" w:ascii="方正仿宋_GB2312" w:hAnsi="方正仿宋_GB2312" w:eastAsia="方正仿宋_GB2312" w:cs="方正仿宋_GB2312"/>
          <w:sz w:val="32"/>
          <w:szCs w:val="32"/>
          <w:lang w:eastAsia="zh-CN"/>
        </w:rPr>
        <w:t>：</w:t>
      </w:r>
      <w:r>
        <w:rPr>
          <w:rFonts w:hint="eastAsia" w:ascii="仿宋" w:hAnsi="仿宋" w:eastAsia="仿宋"/>
          <w:color w:val="auto"/>
          <w:sz w:val="32"/>
          <w:szCs w:val="32"/>
          <w:lang w:val="en-US" w:eastAsia="zh-CN"/>
        </w:rPr>
        <w:t>1.</w:t>
      </w:r>
      <w:r>
        <w:rPr>
          <w:rFonts w:ascii="仿宋" w:hAnsi="仿宋" w:eastAsia="仿宋"/>
          <w:color w:val="auto"/>
          <w:sz w:val="32"/>
          <w:szCs w:val="32"/>
        </w:rPr>
        <w:fldChar w:fldCharType="begin"/>
      </w:r>
      <w:r>
        <w:rPr>
          <w:rFonts w:ascii="仿宋" w:hAnsi="仿宋" w:eastAsia="仿宋"/>
          <w:color w:val="auto"/>
          <w:sz w:val="32"/>
          <w:szCs w:val="32"/>
        </w:rPr>
        <w:instrText xml:space="preserve"> HYPERLINK "https://mp.weixin.qq.com/s/JDC3AckOnD98tWVUuCB0MQ" </w:instrText>
      </w:r>
      <w:r>
        <w:rPr>
          <w:rFonts w:ascii="仿宋" w:hAnsi="仿宋" w:eastAsia="仿宋"/>
          <w:color w:val="auto"/>
          <w:sz w:val="32"/>
          <w:szCs w:val="32"/>
        </w:rPr>
        <w:fldChar w:fldCharType="separate"/>
      </w:r>
      <w:r>
        <w:rPr>
          <w:rFonts w:hint="eastAsia" w:ascii="仿宋" w:hAnsi="仿宋" w:eastAsia="仿宋"/>
          <w:color w:val="auto"/>
          <w:sz w:val="32"/>
          <w:szCs w:val="32"/>
          <w:lang w:val="en-US" w:eastAsia="zh-CN"/>
        </w:rPr>
        <w:t>《</w:t>
      </w:r>
      <w:r>
        <w:rPr>
          <w:rFonts w:hint="eastAsia" w:ascii="仿宋" w:hAnsi="仿宋" w:eastAsia="仿宋" w:cs="宋体"/>
          <w:color w:val="222222"/>
          <w:kern w:val="0"/>
          <w:sz w:val="32"/>
          <w:szCs w:val="32"/>
        </w:rPr>
        <w:t>杭州市风景园林学会优秀</w:t>
      </w:r>
      <w:r>
        <w:rPr>
          <w:rFonts w:hint="eastAsia" w:ascii="仿宋" w:hAnsi="仿宋" w:eastAsia="仿宋" w:cs="宋体"/>
          <w:color w:val="222222"/>
          <w:kern w:val="0"/>
          <w:sz w:val="32"/>
          <w:szCs w:val="32"/>
          <w:lang w:val="en-US" w:eastAsia="zh-CN"/>
        </w:rPr>
        <w:t>园林工程奖（</w:t>
      </w:r>
      <w:r>
        <w:rPr>
          <w:rFonts w:hint="eastAsia" w:ascii="仿宋" w:hAnsi="仿宋" w:eastAsia="仿宋" w:cs="宋体"/>
          <w:color w:val="222222"/>
          <w:kern w:val="0"/>
          <w:sz w:val="32"/>
          <w:szCs w:val="32"/>
        </w:rPr>
        <w:t>规划设计</w:t>
      </w:r>
      <w:r>
        <w:rPr>
          <w:rFonts w:hint="eastAsia" w:ascii="仿宋" w:hAnsi="仿宋" w:eastAsia="仿宋" w:cs="宋体"/>
          <w:color w:val="222222"/>
          <w:kern w:val="0"/>
          <w:sz w:val="32"/>
          <w:szCs w:val="32"/>
          <w:lang w:eastAsia="zh-CN"/>
        </w:rPr>
        <w:t>）</w:t>
      </w:r>
      <w:r>
        <w:rPr>
          <w:rFonts w:hint="eastAsia" w:ascii="仿宋" w:hAnsi="仿宋" w:eastAsia="仿宋" w:cs="宋体"/>
          <w:color w:val="222222"/>
          <w:kern w:val="0"/>
          <w:sz w:val="32"/>
          <w:szCs w:val="32"/>
          <w:lang w:val="en-US" w:eastAsia="zh-CN"/>
        </w:rPr>
        <w:t>类</w:t>
      </w:r>
      <w:r>
        <w:rPr>
          <w:rFonts w:hint="eastAsia" w:ascii="仿宋" w:hAnsi="仿宋" w:eastAsia="仿宋" w:cs="宋体"/>
          <w:color w:val="222222"/>
          <w:kern w:val="0"/>
          <w:sz w:val="32"/>
          <w:szCs w:val="32"/>
        </w:rPr>
        <w:t>评选办法</w:t>
      </w:r>
      <w:r>
        <w:rPr>
          <w:rFonts w:ascii="仿宋" w:hAnsi="仿宋" w:eastAsia="仿宋" w:cs="宋体"/>
          <w:color w:val="auto"/>
          <w:kern w:val="0"/>
          <w:sz w:val="32"/>
          <w:szCs w:val="32"/>
        </w:rPr>
        <w:fldChar w:fldCharType="end"/>
      </w:r>
      <w:r>
        <w:rPr>
          <w:rFonts w:hint="eastAsia" w:ascii="仿宋" w:hAnsi="仿宋" w:eastAsia="仿宋" w:cs="宋体"/>
          <w:color w:val="auto"/>
          <w:kern w:val="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78" w:leftChars="799" w:firstLine="0" w:firstLineChars="0"/>
        <w:jc w:val="both"/>
        <w:textAlignment w:val="auto"/>
        <w:rPr>
          <w:rFonts w:hint="eastAsia" w:ascii="仿宋" w:hAnsi="仿宋" w:eastAsia="仿宋" w:cs="宋体"/>
          <w:color w:val="auto"/>
          <w:kern w:val="0"/>
          <w:sz w:val="32"/>
          <w:szCs w:val="32"/>
          <w:lang w:eastAsia="zh-CN"/>
        </w:rPr>
      </w:pPr>
      <w:r>
        <w:rPr>
          <w:rFonts w:ascii="仿宋" w:hAnsi="仿宋" w:eastAsia="仿宋"/>
          <w:color w:val="auto"/>
          <w:sz w:val="32"/>
          <w:szCs w:val="32"/>
        </w:rPr>
        <w:fldChar w:fldCharType="begin"/>
      </w:r>
      <w:r>
        <w:rPr>
          <w:rFonts w:ascii="仿宋" w:hAnsi="仿宋" w:eastAsia="仿宋"/>
          <w:color w:val="auto"/>
          <w:sz w:val="32"/>
          <w:szCs w:val="32"/>
        </w:rPr>
        <w:instrText xml:space="preserve"> HYPERLINK "https://mp.weixin.qq.com/s/JDC3AckOnD98tWVUuCB0MQ" </w:instrText>
      </w:r>
      <w:r>
        <w:rPr>
          <w:rFonts w:ascii="仿宋" w:hAnsi="仿宋" w:eastAsia="仿宋"/>
          <w:color w:val="auto"/>
          <w:sz w:val="32"/>
          <w:szCs w:val="32"/>
        </w:rPr>
        <w:fldChar w:fldCharType="separate"/>
      </w:r>
      <w:r>
        <w:rPr>
          <w:rFonts w:hint="eastAsia" w:ascii="仿宋" w:hAnsi="仿宋" w:eastAsia="仿宋"/>
          <w:color w:val="auto"/>
          <w:sz w:val="32"/>
          <w:szCs w:val="32"/>
          <w:lang w:val="en-US" w:eastAsia="zh-CN"/>
        </w:rPr>
        <w:t>《</w:t>
      </w:r>
      <w:r>
        <w:rPr>
          <w:rFonts w:hint="eastAsia" w:ascii="仿宋" w:hAnsi="仿宋" w:eastAsia="仿宋" w:cs="宋体"/>
          <w:color w:val="auto"/>
          <w:kern w:val="0"/>
          <w:sz w:val="32"/>
          <w:szCs w:val="32"/>
        </w:rPr>
        <w:t>杭州市风景园林学会优秀</w:t>
      </w:r>
      <w:r>
        <w:rPr>
          <w:rFonts w:hint="eastAsia" w:ascii="仿宋" w:hAnsi="仿宋" w:eastAsia="仿宋" w:cs="宋体"/>
          <w:color w:val="auto"/>
          <w:kern w:val="0"/>
          <w:sz w:val="32"/>
          <w:szCs w:val="32"/>
          <w:lang w:val="en-US" w:eastAsia="zh-CN"/>
        </w:rPr>
        <w:t>园林工程奖（</w:t>
      </w:r>
      <w:r>
        <w:rPr>
          <w:rFonts w:hint="eastAsia" w:ascii="仿宋" w:hAnsi="仿宋" w:eastAsia="仿宋" w:cs="宋体"/>
          <w:color w:val="auto"/>
          <w:kern w:val="0"/>
          <w:sz w:val="32"/>
          <w:szCs w:val="32"/>
        </w:rPr>
        <w:t>规划设计</w:t>
      </w:r>
      <w:r>
        <w:rPr>
          <w:rFonts w:hint="eastAsia" w:ascii="仿宋" w:hAnsi="仿宋" w:eastAsia="仿宋" w:cs="宋体"/>
          <w:color w:val="auto"/>
          <w:kern w:val="0"/>
          <w:sz w:val="32"/>
          <w:szCs w:val="32"/>
          <w:lang w:val="en-US" w:eastAsia="zh-CN"/>
        </w:rPr>
        <w:t>类）</w:t>
      </w:r>
      <w:r>
        <w:rPr>
          <w:rFonts w:hint="eastAsia" w:ascii="仿宋" w:hAnsi="仿宋" w:eastAsia="仿宋" w:cs="宋体"/>
          <w:color w:val="auto"/>
          <w:kern w:val="0"/>
          <w:sz w:val="32"/>
          <w:szCs w:val="32"/>
        </w:rPr>
        <w:t>项目申报表</w:t>
      </w:r>
      <w:r>
        <w:rPr>
          <w:rFonts w:ascii="仿宋" w:hAnsi="仿宋" w:eastAsia="仿宋" w:cs="宋体"/>
          <w:color w:val="auto"/>
          <w:kern w:val="0"/>
          <w:sz w:val="32"/>
          <w:szCs w:val="32"/>
        </w:rPr>
        <w:fldChar w:fldCharType="end"/>
      </w:r>
      <w:r>
        <w:rPr>
          <w:rFonts w:hint="eastAsia" w:ascii="仿宋" w:hAnsi="仿宋" w:eastAsia="仿宋" w:cs="宋体"/>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宋体"/>
          <w:color w:val="auto"/>
          <w:kern w:val="0"/>
          <w:sz w:val="32"/>
          <w:szCs w:val="32"/>
          <w:lang w:val="en-US" w:eastAsia="zh-CN"/>
        </w:rPr>
      </w:pPr>
      <w:r>
        <w:rPr>
          <w:rFonts w:hint="eastAsia" w:ascii="方正仿宋_GB2312" w:hAnsi="方正仿宋_GB2312" w:eastAsia="方正仿宋_GB2312" w:cs="方正仿宋_GB2312"/>
          <w:sz w:val="32"/>
          <w:szCs w:val="32"/>
        </w:rPr>
        <w:drawing>
          <wp:anchor distT="0" distB="0" distL="114300" distR="114300" simplePos="0" relativeHeight="251661312" behindDoc="1" locked="0" layoutInCell="1" allowOverlap="1">
            <wp:simplePos x="0" y="0"/>
            <wp:positionH relativeFrom="margin">
              <wp:posOffset>3520440</wp:posOffset>
            </wp:positionH>
            <wp:positionV relativeFrom="paragraph">
              <wp:posOffset>36830</wp:posOffset>
            </wp:positionV>
            <wp:extent cx="1355090" cy="1365885"/>
            <wp:effectExtent l="0" t="0" r="16510" b="5715"/>
            <wp:wrapNone/>
            <wp:docPr id="2" name="图片 2" descr="学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会公章"/>
                    <pic:cNvPicPr>
                      <a:picLocks noChangeAspect="1"/>
                    </pic:cNvPicPr>
                  </pic:nvPicPr>
                  <pic:blipFill>
                    <a:blip r:embed="rId6"/>
                    <a:stretch>
                      <a:fillRect/>
                    </a:stretch>
                  </pic:blipFill>
                  <pic:spPr>
                    <a:xfrm>
                      <a:off x="0" y="0"/>
                      <a:ext cx="1355090" cy="13658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5438" w:leftChars="304" w:hanging="4800" w:hangingChars="15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杭州市风景园林学会    </w:t>
      </w:r>
    </w:p>
    <w:p>
      <w:pPr>
        <w:keepNext w:val="0"/>
        <w:keepLines w:val="0"/>
        <w:pageBreakBefore w:val="0"/>
        <w:widowControl w:val="0"/>
        <w:kinsoku/>
        <w:wordWrap/>
        <w:overflowPunct/>
        <w:topLinePunct w:val="0"/>
        <w:autoSpaceDE/>
        <w:autoSpaceDN/>
        <w:bidi w:val="0"/>
        <w:adjustRightInd/>
        <w:snapToGrid/>
        <w:spacing w:line="560" w:lineRule="exact"/>
        <w:ind w:left="5426" w:leftChars="2584" w:firstLine="0" w:firstLineChars="0"/>
        <w:textAlignment w:val="auto"/>
        <w:rPr>
          <w:rFonts w:hint="eastAsia" w:ascii="仿宋" w:hAnsi="仿宋" w:eastAsia="仿宋" w:cs="宋体"/>
          <w:snapToGrid w:val="0"/>
          <w:color w:val="222222"/>
          <w:kern w:val="0"/>
          <w:sz w:val="32"/>
          <w:szCs w:val="32"/>
          <w:lang w:val="en-US" w:eastAsia="zh-CN"/>
        </w:rPr>
      </w:pPr>
      <w:r>
        <w:rPr>
          <w:rFonts w:hint="eastAsia" w:ascii="仿宋" w:hAnsi="仿宋" w:eastAsia="仿宋" w:cs="宋体"/>
          <w:snapToGrid w:val="0"/>
          <w:color w:val="222222"/>
          <w:kern w:val="0"/>
          <w:sz w:val="32"/>
          <w:szCs w:val="32"/>
          <w:lang w:val="en-US" w:eastAsia="zh-CN"/>
        </w:rPr>
        <w:t>2024年4月12日</w:t>
      </w:r>
    </w:p>
    <w:p>
      <w:pPr>
        <w:ind w:right="160"/>
        <w:jc w:val="both"/>
        <w:rPr>
          <w:rFonts w:hint="default" w:ascii="仿宋_GB2312" w:eastAsia="仿宋_GB2312"/>
          <w:lang w:val="en-US" w:eastAsia="zh-CN"/>
        </w:rPr>
      </w:pPr>
    </w:p>
    <w:p>
      <w:pPr>
        <w:ind w:right="160"/>
        <w:jc w:val="both"/>
        <w:rPr>
          <w:rFonts w:hint="default" w:ascii="仿宋_GB2312" w:eastAsia="仿宋_GB2312"/>
          <w:lang w:val="en-US" w:eastAsia="zh-CN"/>
        </w:rPr>
      </w:pPr>
    </w:p>
    <w:p>
      <w:pPr>
        <w:spacing w:line="660" w:lineRule="exact"/>
        <w:contextualSpacing/>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spacing w:line="660" w:lineRule="exact"/>
        <w:contextualSpacing/>
        <w:jc w:val="center"/>
        <w:rPr>
          <w:rFonts w:hint="eastAsia" w:ascii="黑体" w:hAnsi="黑体" w:eastAsia="黑体" w:cs="黑体"/>
          <w:b/>
          <w:bCs/>
          <w:color w:val="auto"/>
          <w:sz w:val="36"/>
          <w:szCs w:val="36"/>
          <w:highlight w:val="none"/>
          <w:lang w:eastAsia="zh-CN"/>
        </w:rPr>
      </w:pPr>
      <w:r>
        <w:rPr>
          <w:rFonts w:hint="eastAsia" w:ascii="黑体" w:hAnsi="黑体" w:eastAsia="黑体" w:cs="黑体"/>
          <w:b/>
          <w:bCs/>
          <w:color w:val="auto"/>
          <w:sz w:val="36"/>
          <w:szCs w:val="36"/>
          <w:highlight w:val="none"/>
        </w:rPr>
        <w:t>杭州市风景园林学会优秀</w:t>
      </w:r>
      <w:r>
        <w:rPr>
          <w:rFonts w:hint="eastAsia" w:ascii="黑体" w:hAnsi="黑体" w:eastAsia="黑体" w:cs="黑体"/>
          <w:b/>
          <w:bCs/>
          <w:color w:val="auto"/>
          <w:sz w:val="36"/>
          <w:szCs w:val="36"/>
          <w:highlight w:val="none"/>
          <w:lang w:val="en-US" w:eastAsia="zh-CN"/>
        </w:rPr>
        <w:t>园林工程奖（</w:t>
      </w:r>
      <w:r>
        <w:rPr>
          <w:rFonts w:hint="eastAsia" w:ascii="黑体" w:hAnsi="黑体" w:eastAsia="黑体" w:cs="黑体"/>
          <w:b/>
          <w:bCs/>
          <w:color w:val="auto"/>
          <w:sz w:val="36"/>
          <w:szCs w:val="36"/>
          <w:highlight w:val="none"/>
        </w:rPr>
        <w:t>规划设计</w:t>
      </w:r>
      <w:r>
        <w:rPr>
          <w:rFonts w:hint="eastAsia" w:ascii="黑体" w:hAnsi="黑体" w:eastAsia="黑体" w:cs="黑体"/>
          <w:b/>
          <w:bCs/>
          <w:color w:val="auto"/>
          <w:sz w:val="36"/>
          <w:szCs w:val="36"/>
          <w:highlight w:val="none"/>
          <w:lang w:val="en-US" w:eastAsia="zh-CN"/>
        </w:rPr>
        <w:t>类</w:t>
      </w:r>
      <w:r>
        <w:rPr>
          <w:rFonts w:hint="eastAsia" w:ascii="黑体" w:hAnsi="黑体" w:eastAsia="黑体" w:cs="黑体"/>
          <w:b/>
          <w:bCs/>
          <w:color w:val="auto"/>
          <w:sz w:val="36"/>
          <w:szCs w:val="36"/>
          <w:highlight w:val="none"/>
          <w:lang w:eastAsia="zh-CN"/>
        </w:rPr>
        <w:t>）</w:t>
      </w:r>
    </w:p>
    <w:p>
      <w:pPr>
        <w:spacing w:line="660" w:lineRule="exact"/>
        <w:contextualSpacing/>
        <w:jc w:val="center"/>
        <w:rPr>
          <w:rFonts w:hint="eastAsia" w:ascii="黑体" w:hAnsi="黑体" w:eastAsia="黑体" w:cs="黑体"/>
          <w:b/>
          <w:bCs/>
          <w:color w:val="auto"/>
          <w:sz w:val="36"/>
          <w:szCs w:val="36"/>
          <w:highlight w:val="none"/>
        </w:rPr>
      </w:pPr>
      <w:bookmarkStart w:id="13" w:name="_GoBack"/>
      <w:bookmarkEnd w:id="13"/>
      <w:r>
        <w:rPr>
          <w:rFonts w:hint="eastAsia" w:ascii="黑体" w:hAnsi="黑体" w:eastAsia="黑体" w:cs="黑体"/>
          <w:b/>
          <w:bCs/>
          <w:color w:val="auto"/>
          <w:sz w:val="36"/>
          <w:szCs w:val="36"/>
          <w:highlight w:val="none"/>
        </w:rPr>
        <w:t>评选办法</w:t>
      </w:r>
    </w:p>
    <w:p>
      <w:pPr>
        <w:spacing w:line="660" w:lineRule="exact"/>
        <w:ind w:firstLine="640" w:firstLineChars="200"/>
        <w:contextualSpacing/>
        <w:rPr>
          <w:rFonts w:hint="eastAsia" w:ascii="仿宋" w:hAnsi="仿宋" w:eastAsia="仿宋_GB2312" w:cs="仿宋_GB2312"/>
          <w:color w:val="auto"/>
          <w:sz w:val="32"/>
          <w:szCs w:val="32"/>
          <w:highlight w:val="none"/>
        </w:rPr>
      </w:pPr>
      <w:bookmarkStart w:id="2" w:name="_Toc15067"/>
      <w:bookmarkStart w:id="3" w:name="_Toc4813"/>
    </w:p>
    <w:p>
      <w:pPr>
        <w:pStyle w:val="2"/>
        <w:spacing w:before="0" w:after="0"/>
        <w:contextualSpacing/>
        <w:rPr>
          <w:rFonts w:hint="eastAsia" w:ascii="Calibri" w:hAnsi="Calibri" w:eastAsia="黑体" w:cs="Times New Roman"/>
          <w:b w:val="0"/>
          <w:bCs/>
          <w:color w:val="auto"/>
          <w:szCs w:val="24"/>
          <w:highlight w:val="none"/>
        </w:rPr>
      </w:pPr>
      <w:r>
        <w:rPr>
          <w:rFonts w:hint="eastAsia" w:ascii="Calibri" w:hAnsi="Calibri" w:eastAsia="黑体" w:cs="Times New Roman"/>
          <w:b w:val="0"/>
          <w:bCs/>
          <w:color w:val="auto"/>
          <w:szCs w:val="24"/>
          <w:highlight w:val="none"/>
        </w:rPr>
        <w:t>第一章  总  则</w:t>
      </w:r>
      <w:bookmarkEnd w:id="2"/>
      <w:bookmarkEnd w:id="3"/>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lang w:eastAsia="zh-CN"/>
        </w:rPr>
      </w:pPr>
      <w:bookmarkStart w:id="4" w:name="_Toc13426"/>
      <w:r>
        <w:rPr>
          <w:rStyle w:val="11"/>
          <w:rFonts w:hint="eastAsia" w:ascii="仿宋" w:hAnsi="仿宋" w:eastAsia="仿宋" w:cs="宋体"/>
          <w:color w:val="auto"/>
          <w:szCs w:val="32"/>
          <w:highlight w:val="none"/>
        </w:rPr>
        <w:t>第一条</w:t>
      </w:r>
      <w:bookmarkEnd w:id="4"/>
      <w:r>
        <w:rPr>
          <w:rFonts w:hint="eastAsia" w:ascii="仿宋" w:hAnsi="仿宋" w:eastAsia="仿宋" w:cs="宋体"/>
          <w:bCs/>
          <w:color w:val="auto"/>
          <w:sz w:val="32"/>
          <w:szCs w:val="32"/>
          <w:highlight w:val="none"/>
        </w:rPr>
        <w:t xml:space="preserve"> </w:t>
      </w:r>
      <w:r>
        <w:rPr>
          <w:rFonts w:hint="eastAsia" w:ascii="仿宋" w:hAnsi="仿宋" w:eastAsia="仿宋" w:cs="宋体"/>
          <w:b/>
          <w:color w:val="auto"/>
          <w:sz w:val="32"/>
          <w:szCs w:val="32"/>
          <w:highlight w:val="none"/>
        </w:rPr>
        <w:t xml:space="preserve"> </w:t>
      </w:r>
      <w:r>
        <w:rPr>
          <w:rFonts w:hint="eastAsia" w:ascii="仿宋" w:hAnsi="仿宋" w:eastAsia="仿宋" w:cs="宋体"/>
          <w:color w:val="auto"/>
          <w:sz w:val="32"/>
          <w:szCs w:val="32"/>
          <w:highlight w:val="none"/>
        </w:rPr>
        <w:t>为弘扬党的二十大精神, 坚定不移地推动绿色发展，推动生态文明建设，改善人居环境，提升风景园林工程规划设计水平，充分调动广大风景园林从业者的积极性和创造性</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做好传承和创新，促进风景园林行业健康发展，杭州市风景园林学会特设立杭州市风景园林学会优秀</w:t>
      </w:r>
      <w:r>
        <w:rPr>
          <w:rFonts w:hint="eastAsia" w:ascii="仿宋" w:hAnsi="仿宋" w:eastAsia="仿宋" w:cs="宋体"/>
          <w:color w:val="auto"/>
          <w:sz w:val="32"/>
          <w:szCs w:val="32"/>
          <w:highlight w:val="none"/>
          <w:lang w:val="en-US" w:eastAsia="zh-CN"/>
        </w:rPr>
        <w:t>园林工程奖（</w:t>
      </w:r>
      <w:r>
        <w:rPr>
          <w:rFonts w:hint="eastAsia" w:ascii="仿宋" w:hAnsi="仿宋" w:eastAsia="仿宋" w:cs="宋体"/>
          <w:color w:val="auto"/>
          <w:sz w:val="32"/>
          <w:szCs w:val="32"/>
          <w:highlight w:val="none"/>
        </w:rPr>
        <w:t>规划设计</w:t>
      </w:r>
      <w:r>
        <w:rPr>
          <w:rFonts w:hint="eastAsia" w:ascii="仿宋" w:hAnsi="仿宋" w:eastAsia="仿宋" w:cs="宋体"/>
          <w:color w:val="auto"/>
          <w:sz w:val="32"/>
          <w:szCs w:val="32"/>
          <w:highlight w:val="none"/>
          <w:lang w:val="en-US" w:eastAsia="zh-CN"/>
        </w:rPr>
        <w:t>类）</w:t>
      </w:r>
      <w:r>
        <w:rPr>
          <w:rFonts w:hint="eastAsia" w:ascii="仿宋" w:hAnsi="仿宋" w:eastAsia="仿宋" w:cs="宋体"/>
          <w:color w:val="auto"/>
          <w:sz w:val="32"/>
          <w:szCs w:val="32"/>
          <w:highlight w:val="none"/>
        </w:rPr>
        <w:t>（以下简称规划设计奖）。为规范评选工作，制定本办法</w:t>
      </w:r>
      <w:r>
        <w:rPr>
          <w:rFonts w:hint="eastAsia" w:ascii="仿宋" w:hAnsi="仿宋" w:eastAsia="仿宋" w:cs="宋体"/>
          <w:color w:val="auto"/>
          <w:sz w:val="32"/>
          <w:szCs w:val="32"/>
          <w:highlight w:val="none"/>
          <w:lang w:eastAsia="zh-CN"/>
        </w:rPr>
        <w:t>。</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Style w:val="11"/>
          <w:rFonts w:hint="eastAsia" w:ascii="仿宋" w:hAnsi="仿宋" w:eastAsia="仿宋" w:cs="宋体"/>
          <w:color w:val="auto"/>
          <w:szCs w:val="32"/>
          <w:highlight w:val="none"/>
        </w:rPr>
        <w:t>第二条</w:t>
      </w:r>
      <w:r>
        <w:rPr>
          <w:rFonts w:hint="eastAsia" w:ascii="仿宋" w:hAnsi="仿宋" w:eastAsia="仿宋" w:cs="宋体"/>
          <w:color w:val="auto"/>
          <w:sz w:val="32"/>
          <w:szCs w:val="32"/>
          <w:highlight w:val="none"/>
        </w:rPr>
        <w:t xml:space="preserve">  规划设计奖的评选与申报面向本会会员开展，评选范围包括城市绿地系统、风景名胜区、城市园林景观、美丽乡村、滨水绿地、绿道绿廊、立体绿化等风景园林工程的规划设计项目。</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Style w:val="11"/>
          <w:rFonts w:hint="eastAsia" w:ascii="仿宋" w:hAnsi="仿宋" w:eastAsia="仿宋" w:cs="宋体"/>
          <w:color w:val="auto"/>
          <w:szCs w:val="32"/>
          <w:highlight w:val="none"/>
        </w:rPr>
        <w:t>第三条</w:t>
      </w:r>
      <w:r>
        <w:rPr>
          <w:rFonts w:hint="eastAsia" w:ascii="仿宋" w:hAnsi="仿宋" w:eastAsia="仿宋" w:cs="宋体"/>
          <w:color w:val="auto"/>
          <w:sz w:val="32"/>
          <w:szCs w:val="32"/>
          <w:highlight w:val="none"/>
        </w:rPr>
        <w:t xml:space="preserve">  申报单位营业执照经营范围必须包含园林绿化行业相关内容，被纳入失信“黑名单”或受到主管部门行政处罚的，在处罚期间禁止申报。</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b/>
          <w:color w:val="auto"/>
          <w:sz w:val="32"/>
          <w:szCs w:val="32"/>
          <w:highlight w:val="none"/>
        </w:rPr>
        <w:t>第四条</w:t>
      </w:r>
      <w:r>
        <w:rPr>
          <w:rFonts w:hint="eastAsia" w:ascii="仿宋" w:hAnsi="仿宋" w:eastAsia="仿宋" w:cs="宋体"/>
          <w:color w:val="auto"/>
          <w:sz w:val="32"/>
          <w:szCs w:val="32"/>
          <w:highlight w:val="none"/>
        </w:rPr>
        <w:t xml:space="preserve">  涉及合同纠纷、知识产权纠纷和国家安全等项目不得申报。申报资料必须真实有效，不得弄虚作假。主要完成单位和主要完成人，必须是对项目完成作出实质性贡献的单位和个人。</w:t>
      </w:r>
    </w:p>
    <w:p>
      <w:pPr>
        <w:pageBreakBefore w:val="0"/>
        <w:widowControl/>
        <w:kinsoku w:val="0"/>
        <w:wordWrap/>
        <w:overflowPunct/>
        <w:topLinePunct w:val="0"/>
        <w:autoSpaceDE w:val="0"/>
        <w:autoSpaceDN w:val="0"/>
        <w:bidi w:val="0"/>
        <w:adjustRightInd w:val="0"/>
        <w:snapToGrid w:val="0"/>
        <w:spacing w:line="660" w:lineRule="exact"/>
        <w:ind w:firstLine="643" w:firstLineChars="200"/>
        <w:jc w:val="both"/>
        <w:textAlignment w:val="baseline"/>
        <w:rPr>
          <w:rFonts w:hint="eastAsia" w:ascii="宋体" w:hAnsi="宋体" w:cs="宋体"/>
          <w:color w:val="auto"/>
          <w:sz w:val="32"/>
          <w:szCs w:val="32"/>
          <w:highlight w:val="none"/>
        </w:rPr>
      </w:pPr>
      <w:r>
        <w:rPr>
          <w:rFonts w:hint="eastAsia" w:ascii="仿宋" w:hAnsi="仿宋" w:eastAsia="仿宋" w:cs="宋体"/>
          <w:b/>
          <w:color w:val="auto"/>
          <w:sz w:val="32"/>
          <w:szCs w:val="32"/>
          <w:highlight w:val="none"/>
        </w:rPr>
        <w:t>第五条</w:t>
      </w:r>
      <w:r>
        <w:rPr>
          <w:rFonts w:hint="eastAsia" w:ascii="仿宋" w:hAnsi="仿宋" w:eastAsia="仿宋" w:cs="宋体"/>
          <w:color w:val="auto"/>
          <w:sz w:val="32"/>
          <w:szCs w:val="32"/>
          <w:highlight w:val="none"/>
        </w:rPr>
        <w:t xml:space="preserve">  规划设计奖每年评审一次，由</w:t>
      </w:r>
      <w:r>
        <w:rPr>
          <w:rFonts w:hint="eastAsia" w:ascii="仿宋" w:hAnsi="仿宋" w:eastAsia="仿宋" w:cs="宋体"/>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园林学会组织实施。</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center"/>
        <w:textAlignment w:val="baseline"/>
        <w:rPr>
          <w:rFonts w:hint="eastAsia" w:ascii="宋体" w:hAnsi="宋体" w:cs="宋体"/>
          <w:color w:val="auto"/>
          <w:sz w:val="32"/>
          <w:szCs w:val="32"/>
          <w:highlight w:val="none"/>
        </w:rPr>
      </w:pPr>
    </w:p>
    <w:p>
      <w:pPr>
        <w:pStyle w:val="2"/>
        <w:pageBreakBefore w:val="0"/>
        <w:widowControl/>
        <w:kinsoku w:val="0"/>
        <w:wordWrap/>
        <w:overflowPunct/>
        <w:topLinePunct w:val="0"/>
        <w:autoSpaceDE w:val="0"/>
        <w:autoSpaceDN w:val="0"/>
        <w:bidi w:val="0"/>
        <w:adjustRightInd w:val="0"/>
        <w:snapToGrid w:val="0"/>
        <w:spacing w:before="0" w:after="0"/>
        <w:contextualSpacing/>
        <w:jc w:val="center"/>
        <w:textAlignment w:val="baseline"/>
        <w:rPr>
          <w:rFonts w:hint="eastAsia" w:ascii="宋体" w:hAnsi="宋体" w:eastAsia="宋体" w:cs="宋体"/>
          <w:color w:val="auto"/>
          <w:szCs w:val="32"/>
          <w:highlight w:val="none"/>
        </w:rPr>
      </w:pPr>
      <w:r>
        <w:rPr>
          <w:rFonts w:hint="eastAsia" w:ascii="Calibri" w:hAnsi="Calibri" w:eastAsia="黑体" w:cs="Times New Roman"/>
          <w:b w:val="0"/>
          <w:bCs/>
          <w:color w:val="auto"/>
          <w:szCs w:val="24"/>
          <w:highlight w:val="none"/>
        </w:rPr>
        <w:t>第二章  管理与评审组织</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Style w:val="11"/>
          <w:rFonts w:hint="eastAsia" w:ascii="仿宋" w:hAnsi="仿宋" w:eastAsia="仿宋" w:cs="宋体"/>
          <w:color w:val="auto"/>
          <w:szCs w:val="32"/>
          <w:highlight w:val="none"/>
        </w:rPr>
        <w:t>第六条</w:t>
      </w:r>
      <w:r>
        <w:rPr>
          <w:rFonts w:hint="eastAsia" w:ascii="仿宋" w:hAnsi="仿宋" w:eastAsia="仿宋" w:cs="宋体"/>
          <w:bCs/>
          <w:color w:val="auto"/>
          <w:sz w:val="32"/>
          <w:szCs w:val="32"/>
          <w:highlight w:val="none"/>
        </w:rPr>
        <w:t xml:space="preserve"> </w:t>
      </w:r>
      <w:r>
        <w:rPr>
          <w:rFonts w:hint="eastAsia" w:ascii="仿宋" w:hAnsi="仿宋" w:eastAsia="仿宋" w:cs="宋体"/>
          <w:b w:val="0"/>
          <w:bCs/>
          <w:color w:val="auto"/>
          <w:sz w:val="32"/>
          <w:szCs w:val="32"/>
          <w:highlight w:val="none"/>
        </w:rPr>
        <w:t xml:space="preserve"> </w:t>
      </w:r>
      <w:r>
        <w:rPr>
          <w:rFonts w:hint="eastAsia" w:ascii="仿宋" w:hAnsi="仿宋" w:eastAsia="仿宋" w:cs="宋体"/>
          <w:b w:val="0"/>
          <w:bCs/>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园林学会组建杭州市风景园林学会优秀</w:t>
      </w:r>
      <w:r>
        <w:rPr>
          <w:rFonts w:hint="eastAsia" w:ascii="仿宋" w:hAnsi="仿宋" w:eastAsia="仿宋" w:cs="宋体"/>
          <w:color w:val="auto"/>
          <w:sz w:val="32"/>
          <w:szCs w:val="32"/>
          <w:highlight w:val="none"/>
          <w:lang w:val="en-US" w:eastAsia="zh-CN"/>
        </w:rPr>
        <w:t>园林工程奖（</w:t>
      </w:r>
      <w:r>
        <w:rPr>
          <w:rFonts w:hint="eastAsia" w:ascii="仿宋" w:hAnsi="仿宋" w:eastAsia="仿宋" w:cs="宋体"/>
          <w:color w:val="auto"/>
          <w:sz w:val="32"/>
          <w:szCs w:val="32"/>
          <w:highlight w:val="none"/>
        </w:rPr>
        <w:t>规划设计</w:t>
      </w:r>
      <w:r>
        <w:rPr>
          <w:rFonts w:hint="eastAsia" w:ascii="仿宋" w:hAnsi="仿宋" w:eastAsia="仿宋" w:cs="宋体"/>
          <w:color w:val="auto"/>
          <w:sz w:val="32"/>
          <w:szCs w:val="32"/>
          <w:highlight w:val="none"/>
          <w:lang w:val="en-US" w:eastAsia="zh-CN"/>
        </w:rPr>
        <w:t>类）</w:t>
      </w:r>
      <w:r>
        <w:rPr>
          <w:rFonts w:hint="eastAsia" w:ascii="仿宋" w:hAnsi="仿宋" w:eastAsia="仿宋" w:cs="宋体"/>
          <w:color w:val="auto"/>
          <w:sz w:val="32"/>
          <w:szCs w:val="32"/>
          <w:highlight w:val="none"/>
        </w:rPr>
        <w:t>评审委员会（以下简称“评审委员会”）</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负责最终审定规划设计奖的评审结果。</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Style w:val="11"/>
          <w:rFonts w:hint="eastAsia" w:ascii="仿宋" w:hAnsi="仿宋" w:eastAsia="仿宋" w:cs="宋体"/>
          <w:color w:val="auto"/>
          <w:szCs w:val="32"/>
          <w:highlight w:val="none"/>
        </w:rPr>
        <w:t>第七条</w:t>
      </w:r>
      <w:r>
        <w:rPr>
          <w:rFonts w:hint="eastAsia" w:ascii="仿宋" w:hAnsi="仿宋" w:eastAsia="仿宋" w:cs="宋体"/>
          <w:color w:val="auto"/>
          <w:sz w:val="32"/>
          <w:szCs w:val="32"/>
          <w:highlight w:val="none"/>
        </w:rPr>
        <w:t xml:space="preserve">  评审委员会成员由市园林绿化主管部门相关领导</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业界专家</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学会负责人等组成。</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Style w:val="11"/>
          <w:rFonts w:hint="eastAsia" w:ascii="仿宋" w:hAnsi="仿宋" w:eastAsia="仿宋" w:cs="宋体"/>
          <w:color w:val="auto"/>
          <w:szCs w:val="32"/>
          <w:highlight w:val="none"/>
        </w:rPr>
        <w:t>第八条</w:t>
      </w:r>
      <w:r>
        <w:rPr>
          <w:rFonts w:hint="eastAsia" w:ascii="仿宋" w:hAnsi="仿宋" w:eastAsia="仿宋" w:cs="宋体"/>
          <w:b/>
          <w:color w:val="auto"/>
          <w:sz w:val="32"/>
          <w:szCs w:val="32"/>
          <w:highlight w:val="none"/>
        </w:rPr>
        <w:t xml:space="preserve">  </w:t>
      </w:r>
      <w:r>
        <w:rPr>
          <w:rFonts w:hint="eastAsia" w:ascii="仿宋" w:hAnsi="仿宋" w:eastAsia="仿宋" w:cs="宋体"/>
          <w:color w:val="auto"/>
          <w:sz w:val="32"/>
          <w:szCs w:val="32"/>
          <w:highlight w:val="none"/>
        </w:rPr>
        <w:t>评审委员会下设办公室，办公室设在</w:t>
      </w:r>
      <w:r>
        <w:rPr>
          <w:rFonts w:hint="eastAsia" w:ascii="仿宋" w:hAnsi="仿宋" w:eastAsia="仿宋" w:cs="宋体"/>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园林学会秘书处，负责处理日常事务并进行资格审查、分类及组织评审等。</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b/>
          <w:color w:val="auto"/>
          <w:sz w:val="32"/>
          <w:szCs w:val="32"/>
          <w:highlight w:val="none"/>
        </w:rPr>
        <w:t>第九条</w:t>
      </w:r>
      <w:r>
        <w:rPr>
          <w:rFonts w:hint="eastAsia" w:ascii="仿宋" w:hAnsi="仿宋" w:eastAsia="仿宋" w:cs="宋体"/>
          <w:color w:val="auto"/>
          <w:sz w:val="32"/>
          <w:szCs w:val="32"/>
          <w:highlight w:val="none"/>
        </w:rPr>
        <w:t xml:space="preserve">  规划设计奖按类别分别进行初评和终评等环节。</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b/>
          <w:color w:val="auto"/>
          <w:sz w:val="32"/>
          <w:szCs w:val="32"/>
          <w:highlight w:val="none"/>
        </w:rPr>
      </w:pPr>
      <w:r>
        <w:rPr>
          <w:rFonts w:hint="eastAsia" w:ascii="仿宋" w:hAnsi="仿宋" w:eastAsia="仿宋" w:cs="仿宋"/>
          <w:b/>
          <w:color w:val="auto"/>
          <w:sz w:val="32"/>
          <w:szCs w:val="32"/>
          <w:highlight w:val="none"/>
        </w:rPr>
        <w:t>第十</w:t>
      </w:r>
      <w:r>
        <w:rPr>
          <w:rFonts w:hint="eastAsia" w:ascii="仿宋" w:hAnsi="仿宋" w:eastAsia="仿宋" w:cs="仿宋"/>
          <w:b/>
          <w:color w:val="auto"/>
          <w:sz w:val="32"/>
          <w:szCs w:val="32"/>
          <w:highlight w:val="none"/>
          <w:lang w:val="en-US" w:eastAsia="zh-CN"/>
        </w:rPr>
        <w:t xml:space="preserve">条  </w:t>
      </w:r>
      <w:r>
        <w:rPr>
          <w:rFonts w:hint="eastAsia" w:ascii="仿宋" w:hAnsi="仿宋" w:eastAsia="仿宋" w:cs="仿宋_GB2312"/>
          <w:color w:val="auto"/>
          <w:sz w:val="32"/>
          <w:szCs w:val="32"/>
          <w:highlight w:val="none"/>
        </w:rPr>
        <w:t>评审工作由评审办公室组织实施。</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lang w:eastAsia="zh-CN"/>
        </w:rPr>
      </w:pPr>
      <w:r>
        <w:rPr>
          <w:rFonts w:hint="eastAsia" w:ascii="仿宋" w:hAnsi="仿宋" w:eastAsia="仿宋" w:cs="宋体"/>
          <w:color w:val="auto"/>
          <w:sz w:val="32"/>
          <w:szCs w:val="32"/>
          <w:highlight w:val="none"/>
        </w:rPr>
        <w:t>一、初评工作由</w:t>
      </w:r>
      <w:r>
        <w:rPr>
          <w:rFonts w:hint="eastAsia" w:ascii="仿宋" w:hAnsi="仿宋" w:eastAsia="仿宋" w:cs="宋体"/>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园林学会园林设计专委会组织</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初评组由</w:t>
      </w:r>
      <w:r>
        <w:rPr>
          <w:rFonts w:hint="eastAsia" w:ascii="仿宋" w:hAnsi="仿宋" w:eastAsia="仿宋" w:cs="宋体"/>
          <w:color w:val="auto"/>
          <w:sz w:val="32"/>
          <w:szCs w:val="32"/>
          <w:highlight w:val="none"/>
          <w:lang w:val="en-US" w:eastAsia="zh-CN"/>
        </w:rPr>
        <w:t>3名或5名</w:t>
      </w:r>
      <w:r>
        <w:rPr>
          <w:rFonts w:hint="eastAsia" w:ascii="仿宋" w:hAnsi="仿宋" w:eastAsia="仿宋" w:cs="宋体"/>
          <w:color w:val="auto"/>
          <w:sz w:val="32"/>
          <w:szCs w:val="32"/>
          <w:highlight w:val="none"/>
        </w:rPr>
        <w:t>熟悉本专业国内外技术发展现状、具有良好职业道德的规划设计专家及</w:t>
      </w:r>
      <w:r>
        <w:rPr>
          <w:rFonts w:hint="eastAsia" w:ascii="仿宋" w:hAnsi="仿宋" w:eastAsia="仿宋" w:cs="宋体"/>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园林学会有关领导组成</w:t>
      </w:r>
      <w:r>
        <w:rPr>
          <w:rFonts w:hint="eastAsia" w:ascii="仿宋" w:hAnsi="仿宋" w:eastAsia="仿宋" w:cs="宋体"/>
          <w:color w:val="auto"/>
          <w:sz w:val="32"/>
          <w:szCs w:val="32"/>
          <w:highlight w:val="none"/>
          <w:lang w:eastAsia="zh-CN"/>
        </w:rPr>
        <w:t>。</w:t>
      </w:r>
    </w:p>
    <w:p>
      <w:pPr>
        <w:pageBreakBefore w:val="0"/>
        <w:widowControl/>
        <w:kinsoku w:val="0"/>
        <w:wordWrap/>
        <w:overflowPunct/>
        <w:topLinePunct w:val="0"/>
        <w:autoSpaceDE w:val="0"/>
        <w:autoSpaceDN w:val="0"/>
        <w:bidi w:val="0"/>
        <w:adjustRightInd w:val="0"/>
        <w:snapToGrid w:val="0"/>
        <w:spacing w:line="660" w:lineRule="exact"/>
        <w:ind w:left="0" w:leftChars="0" w:firstLine="636" w:firstLineChars="199"/>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二、终评由评审委员会根据初评组推荐名单进行评审。</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宋体" w:hAnsi="宋体" w:cs="宋体"/>
          <w:color w:val="auto"/>
          <w:sz w:val="32"/>
          <w:szCs w:val="32"/>
          <w:highlight w:val="none"/>
        </w:rPr>
      </w:pPr>
      <w:r>
        <w:rPr>
          <w:rFonts w:hint="eastAsia" w:ascii="仿宋" w:hAnsi="仿宋" w:eastAsia="仿宋" w:cs="宋体"/>
          <w:color w:val="auto"/>
          <w:sz w:val="32"/>
          <w:szCs w:val="32"/>
          <w:highlight w:val="none"/>
        </w:rPr>
        <w:t>三、评审委员会将终评结果报杭州市园林文物局</w:t>
      </w:r>
      <w:r>
        <w:rPr>
          <w:rFonts w:hint="eastAsia" w:ascii="仿宋" w:hAnsi="仿宋" w:eastAsia="仿宋" w:cs="宋体"/>
          <w:color w:val="auto"/>
          <w:sz w:val="32"/>
          <w:szCs w:val="32"/>
          <w:highlight w:val="none"/>
          <w:lang w:val="en-US" w:eastAsia="zh-CN"/>
        </w:rPr>
        <w:t>备案</w:t>
      </w:r>
      <w:r>
        <w:rPr>
          <w:rFonts w:hint="eastAsia" w:ascii="仿宋" w:hAnsi="仿宋" w:eastAsia="仿宋" w:cs="宋体"/>
          <w:color w:val="auto"/>
          <w:sz w:val="32"/>
          <w:szCs w:val="32"/>
          <w:highlight w:val="none"/>
        </w:rPr>
        <w:t>。</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ascii="仿宋" w:hAnsi="仿宋" w:eastAsia="仿宋" w:cs="宋体"/>
          <w:color w:val="auto"/>
          <w:sz w:val="32"/>
          <w:szCs w:val="32"/>
          <w:highlight w:val="none"/>
        </w:rPr>
      </w:pPr>
      <w:r>
        <w:rPr>
          <w:rFonts w:hint="eastAsia" w:ascii="仿宋" w:hAnsi="仿宋" w:eastAsia="仿宋" w:cs="宋体"/>
          <w:color w:val="auto"/>
          <w:sz w:val="32"/>
          <w:szCs w:val="32"/>
          <w:highlight w:val="none"/>
          <w:lang w:val="en-US" w:eastAsia="zh-CN"/>
        </w:rPr>
        <w:t>四、</w:t>
      </w:r>
      <w:r>
        <w:rPr>
          <w:rFonts w:hint="eastAsia" w:ascii="仿宋" w:hAnsi="仿宋" w:eastAsia="仿宋" w:cs="宋体"/>
          <w:color w:val="auto"/>
          <w:sz w:val="32"/>
          <w:szCs w:val="32"/>
          <w:highlight w:val="none"/>
        </w:rPr>
        <w:t>评审专家由评审委员会办公室从专家库中抽取产生。</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宋体" w:hAnsi="宋体" w:cs="宋体"/>
          <w:color w:val="auto"/>
          <w:sz w:val="32"/>
          <w:szCs w:val="32"/>
          <w:highlight w:val="none"/>
        </w:rPr>
      </w:pPr>
    </w:p>
    <w:p>
      <w:pPr>
        <w:pStyle w:val="2"/>
        <w:pageBreakBefore w:val="0"/>
        <w:widowControl/>
        <w:kinsoku w:val="0"/>
        <w:wordWrap/>
        <w:overflowPunct/>
        <w:topLinePunct w:val="0"/>
        <w:autoSpaceDE w:val="0"/>
        <w:autoSpaceDN w:val="0"/>
        <w:bidi w:val="0"/>
        <w:adjustRightInd w:val="0"/>
        <w:snapToGrid w:val="0"/>
        <w:spacing w:before="0" w:after="0"/>
        <w:contextualSpacing/>
        <w:jc w:val="center"/>
        <w:textAlignment w:val="baseline"/>
        <w:rPr>
          <w:rFonts w:hint="eastAsia" w:ascii="宋体" w:hAnsi="宋体" w:eastAsia="宋体" w:cs="宋体"/>
          <w:b w:val="0"/>
          <w:bCs/>
          <w:color w:val="auto"/>
          <w:szCs w:val="32"/>
          <w:highlight w:val="none"/>
        </w:rPr>
      </w:pPr>
      <w:bookmarkStart w:id="5" w:name="_Toc4350"/>
      <w:bookmarkStart w:id="6" w:name="_Toc599"/>
      <w:r>
        <w:rPr>
          <w:rFonts w:hint="eastAsia" w:ascii="Calibri" w:hAnsi="Calibri" w:eastAsia="黑体" w:cs="Times New Roman"/>
          <w:b w:val="0"/>
          <w:bCs/>
          <w:color w:val="auto"/>
          <w:szCs w:val="24"/>
          <w:highlight w:val="none"/>
        </w:rPr>
        <w:t>第三章  规划设计</w:t>
      </w:r>
      <w:bookmarkEnd w:id="5"/>
      <w:bookmarkEnd w:id="6"/>
      <w:r>
        <w:rPr>
          <w:rFonts w:hint="eastAsia"/>
          <w:b w:val="0"/>
          <w:bCs/>
          <w:color w:val="auto"/>
          <w:highlight w:val="none"/>
        </w:rPr>
        <w:t>奖</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b/>
          <w:color w:val="auto"/>
          <w:sz w:val="32"/>
          <w:szCs w:val="32"/>
          <w:highlight w:val="none"/>
        </w:rPr>
        <w:t>第十</w:t>
      </w:r>
      <w:r>
        <w:rPr>
          <w:rFonts w:hint="eastAsia" w:ascii="仿宋" w:hAnsi="仿宋" w:eastAsia="仿宋" w:cs="宋体"/>
          <w:b/>
          <w:color w:val="auto"/>
          <w:sz w:val="32"/>
          <w:szCs w:val="32"/>
          <w:highlight w:val="none"/>
          <w:lang w:val="en-US" w:eastAsia="zh-CN"/>
        </w:rPr>
        <w:t>一</w:t>
      </w:r>
      <w:r>
        <w:rPr>
          <w:rFonts w:hint="eastAsia" w:ascii="仿宋" w:hAnsi="仿宋" w:eastAsia="仿宋" w:cs="宋体"/>
          <w:b/>
          <w:color w:val="auto"/>
          <w:sz w:val="32"/>
          <w:szCs w:val="32"/>
          <w:highlight w:val="none"/>
        </w:rPr>
        <w:t>条</w:t>
      </w:r>
      <w:r>
        <w:rPr>
          <w:rFonts w:hint="eastAsia" w:ascii="仿宋" w:hAnsi="仿宋" w:eastAsia="仿宋" w:cs="宋体"/>
          <w:color w:val="auto"/>
          <w:sz w:val="32"/>
          <w:szCs w:val="32"/>
          <w:highlight w:val="none"/>
        </w:rPr>
        <w:t xml:space="preserve">  </w:t>
      </w:r>
      <w:r>
        <w:rPr>
          <w:rFonts w:hint="eastAsia" w:ascii="仿宋" w:hAnsi="仿宋" w:eastAsia="仿宋" w:cs="宋体"/>
          <w:color w:val="auto"/>
          <w:w w:val="99"/>
          <w:sz w:val="32"/>
          <w:szCs w:val="32"/>
          <w:highlight w:val="none"/>
        </w:rPr>
        <w:t>申报规划设计奖的项目规划设计水平力争市内一流</w:t>
      </w:r>
      <w:r>
        <w:rPr>
          <w:rFonts w:hint="eastAsia" w:ascii="仿宋" w:hAnsi="仿宋" w:eastAsia="仿宋" w:cs="宋体"/>
          <w:color w:val="auto"/>
          <w:w w:val="99"/>
          <w:sz w:val="32"/>
          <w:szCs w:val="32"/>
          <w:highlight w:val="none"/>
          <w:lang w:eastAsia="zh-CN"/>
        </w:rPr>
        <w:t>，</w:t>
      </w:r>
      <w:r>
        <w:rPr>
          <w:rFonts w:hint="eastAsia" w:ascii="仿宋" w:hAnsi="仿宋" w:eastAsia="仿宋" w:cs="宋体"/>
          <w:color w:val="auto"/>
          <w:sz w:val="32"/>
          <w:szCs w:val="32"/>
          <w:highlight w:val="none"/>
        </w:rPr>
        <w:t>设计文件的内容、深度、质量应符合要求，定性定位准确，满足建设需要。</w:t>
      </w:r>
      <w:r>
        <w:rPr>
          <w:rFonts w:hint="eastAsia" w:ascii="仿宋" w:hAnsi="仿宋" w:eastAsia="仿宋" w:cs="宋体"/>
          <w:color w:val="auto"/>
          <w:w w:val="99"/>
          <w:sz w:val="32"/>
          <w:szCs w:val="32"/>
          <w:highlight w:val="none"/>
        </w:rPr>
        <w:t>规划设计奖设一、二、三等奖。</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b w:val="0"/>
          <w:bCs/>
          <w:color w:val="auto"/>
          <w:sz w:val="32"/>
          <w:szCs w:val="32"/>
          <w:highlight w:val="none"/>
        </w:rPr>
      </w:pPr>
      <w:r>
        <w:rPr>
          <w:rFonts w:hint="eastAsia" w:ascii="仿宋" w:hAnsi="仿宋" w:eastAsia="仿宋" w:cs="宋体"/>
          <w:b/>
          <w:color w:val="auto"/>
          <w:sz w:val="32"/>
          <w:szCs w:val="32"/>
          <w:highlight w:val="none"/>
        </w:rPr>
        <w:t>第十</w:t>
      </w:r>
      <w:r>
        <w:rPr>
          <w:rFonts w:hint="eastAsia" w:ascii="仿宋" w:hAnsi="仿宋" w:eastAsia="仿宋" w:cs="宋体"/>
          <w:b/>
          <w:color w:val="auto"/>
          <w:sz w:val="32"/>
          <w:szCs w:val="32"/>
          <w:highlight w:val="none"/>
          <w:lang w:val="en-US" w:eastAsia="zh-CN"/>
        </w:rPr>
        <w:t>二</w:t>
      </w:r>
      <w:r>
        <w:rPr>
          <w:rFonts w:hint="eastAsia" w:ascii="仿宋" w:hAnsi="仿宋" w:eastAsia="仿宋" w:cs="宋体"/>
          <w:b/>
          <w:color w:val="auto"/>
          <w:sz w:val="32"/>
          <w:szCs w:val="32"/>
          <w:highlight w:val="none"/>
        </w:rPr>
        <w:t xml:space="preserve">条  </w:t>
      </w:r>
      <w:r>
        <w:rPr>
          <w:rFonts w:hint="eastAsia" w:ascii="仿宋" w:hAnsi="仿宋" w:eastAsia="仿宋" w:cs="宋体"/>
          <w:b w:val="0"/>
          <w:bCs/>
          <w:color w:val="auto"/>
          <w:sz w:val="32"/>
          <w:szCs w:val="32"/>
          <w:highlight w:val="none"/>
        </w:rPr>
        <w:t>申报单位要求</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一、申报主体为杭州市内合法登记的风景园林规划设计行业相关企事业单位，必须有相关资质。</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ascii="仿宋" w:hAnsi="仿宋" w:eastAsia="仿宋" w:cs="宋体"/>
          <w:color w:val="auto"/>
          <w:sz w:val="32"/>
          <w:szCs w:val="32"/>
          <w:highlight w:val="none"/>
        </w:rPr>
      </w:pPr>
      <w:r>
        <w:rPr>
          <w:rFonts w:hint="eastAsia" w:ascii="仿宋" w:hAnsi="仿宋" w:eastAsia="仿宋" w:cs="宋体"/>
          <w:color w:val="auto"/>
          <w:sz w:val="32"/>
          <w:szCs w:val="32"/>
          <w:highlight w:val="none"/>
        </w:rPr>
        <w:t>二、一个评奖年度内，同一单位申报项目不超过3个</w:t>
      </w:r>
      <w:bookmarkStart w:id="7" w:name="_Hlk133312353"/>
      <w:r>
        <w:rPr>
          <w:rFonts w:hint="eastAsia" w:ascii="仿宋" w:hAnsi="仿宋" w:eastAsia="仿宋" w:cs="宋体"/>
          <w:color w:val="auto"/>
          <w:sz w:val="32"/>
          <w:szCs w:val="32"/>
          <w:highlight w:val="none"/>
        </w:rPr>
        <w:t>（仅限作为第一申报单位申报，上一年度获一等奖的单位可酌情增加一个申报名额）。同一单位第一完成人不能重复申报。</w:t>
      </w:r>
      <w:bookmarkEnd w:id="7"/>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lang w:val="en-US" w:eastAsia="zh-CN"/>
        </w:rPr>
      </w:pPr>
      <w:r>
        <w:rPr>
          <w:rFonts w:hint="eastAsia" w:ascii="仿宋" w:hAnsi="仿宋" w:eastAsia="仿宋" w:cs="宋体"/>
          <w:color w:val="auto"/>
          <w:sz w:val="32"/>
          <w:szCs w:val="32"/>
          <w:highlight w:val="none"/>
        </w:rPr>
        <w:t>三、同一单位已获奖项目原则上3年内不得再申报。申报项目如果在参评当年未获奖，经整改提升后，允许下一年再次申报参评</w:t>
      </w:r>
      <w:r>
        <w:rPr>
          <w:rFonts w:hint="eastAsia" w:ascii="仿宋" w:hAnsi="仿宋" w:eastAsia="仿宋" w:cs="宋体"/>
          <w:color w:val="auto"/>
          <w:sz w:val="32"/>
          <w:szCs w:val="32"/>
          <w:highlight w:val="none"/>
          <w:lang w:eastAsia="zh-CN"/>
        </w:rPr>
        <w:t>。</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b w:val="0"/>
          <w:bCs/>
          <w:color w:val="auto"/>
          <w:sz w:val="32"/>
          <w:szCs w:val="32"/>
          <w:highlight w:val="none"/>
        </w:rPr>
      </w:pPr>
      <w:r>
        <w:rPr>
          <w:rFonts w:hint="eastAsia" w:ascii="仿宋" w:hAnsi="仿宋" w:eastAsia="仿宋" w:cs="宋体"/>
          <w:b/>
          <w:color w:val="auto"/>
          <w:sz w:val="32"/>
          <w:szCs w:val="32"/>
          <w:highlight w:val="none"/>
        </w:rPr>
        <w:t>第十</w:t>
      </w:r>
      <w:r>
        <w:rPr>
          <w:rFonts w:hint="eastAsia" w:ascii="仿宋" w:hAnsi="仿宋" w:eastAsia="仿宋" w:cs="宋体"/>
          <w:b/>
          <w:color w:val="auto"/>
          <w:sz w:val="32"/>
          <w:szCs w:val="32"/>
          <w:highlight w:val="none"/>
          <w:lang w:val="en-US" w:eastAsia="zh-CN"/>
        </w:rPr>
        <w:t>三</w:t>
      </w:r>
      <w:r>
        <w:rPr>
          <w:rFonts w:hint="eastAsia" w:ascii="仿宋" w:hAnsi="仿宋" w:eastAsia="仿宋" w:cs="宋体"/>
          <w:b/>
          <w:color w:val="auto"/>
          <w:sz w:val="32"/>
          <w:szCs w:val="32"/>
          <w:highlight w:val="none"/>
        </w:rPr>
        <w:t xml:space="preserve">条 </w:t>
      </w:r>
      <w:r>
        <w:rPr>
          <w:rFonts w:hint="eastAsia" w:ascii="仿宋" w:hAnsi="仿宋" w:eastAsia="仿宋" w:cs="宋体"/>
          <w:b w:val="0"/>
          <w:bCs/>
          <w:color w:val="auto"/>
          <w:sz w:val="32"/>
          <w:szCs w:val="32"/>
          <w:highlight w:val="none"/>
        </w:rPr>
        <w:t xml:space="preserve"> 申报项目要求</w:t>
      </w:r>
    </w:p>
    <w:p>
      <w:pPr>
        <w:pageBreakBefore w:val="0"/>
        <w:widowControl/>
        <w:numPr>
          <w:ilvl w:val="0"/>
          <w:numId w:val="2"/>
        </w:numPr>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rPr>
      </w:pPr>
      <w:r>
        <w:rPr>
          <w:rFonts w:hint="eastAsia" w:ascii="仿宋" w:hAnsi="仿宋" w:eastAsia="仿宋" w:cs="仿宋"/>
          <w:color w:val="auto"/>
          <w:sz w:val="32"/>
          <w:szCs w:val="32"/>
          <w:highlight w:val="none"/>
        </w:rPr>
        <w:t>申报项目在杭州市行政区域内，</w:t>
      </w:r>
      <w:r>
        <w:rPr>
          <w:rFonts w:hint="eastAsia" w:ascii="仿宋" w:hAnsi="仿宋" w:eastAsia="仿宋" w:cs="宋体"/>
          <w:color w:val="auto"/>
          <w:sz w:val="32"/>
          <w:szCs w:val="32"/>
          <w:highlight w:val="none"/>
        </w:rPr>
        <w:t>规划类（含方案设计</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项目须经规定程序审查通过或批准，法定规划类项目须取得正式批复文件，其他规划类项目有行政主管部门批准或审查文件</w:t>
      </w:r>
      <w:r>
        <w:rPr>
          <w:rFonts w:hint="eastAsia" w:ascii="仿宋" w:hAnsi="仿宋" w:eastAsia="仿宋" w:cs="宋体"/>
          <w:color w:val="auto"/>
          <w:sz w:val="32"/>
          <w:szCs w:val="32"/>
          <w:highlight w:val="none"/>
          <w:lang w:eastAsia="zh-CN"/>
        </w:rPr>
        <w:t>。</w:t>
      </w:r>
    </w:p>
    <w:p>
      <w:pPr>
        <w:pageBreakBefore w:val="0"/>
        <w:widowControl/>
        <w:numPr>
          <w:ilvl w:val="0"/>
          <w:numId w:val="2"/>
        </w:numPr>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设计类项目须完成方案设计、扩初设计和施工图设计等完整项目阶段并施工完成</w:t>
      </w:r>
      <w:r>
        <w:rPr>
          <w:rFonts w:hint="eastAsia" w:ascii="仿宋" w:hAnsi="仿宋" w:eastAsia="仿宋" w:cs="宋体"/>
          <w:color w:val="auto"/>
          <w:kern w:val="0"/>
          <w:sz w:val="32"/>
          <w:szCs w:val="32"/>
          <w:highlight w:val="none"/>
        </w:rPr>
        <w:t>，竣工时间为</w:t>
      </w:r>
      <w:r>
        <w:rPr>
          <w:rFonts w:hint="eastAsia" w:ascii="仿宋" w:hAnsi="仿宋" w:eastAsia="仿宋" w:cs="宋体"/>
          <w:color w:val="auto"/>
          <w:kern w:val="0"/>
          <w:sz w:val="32"/>
          <w:szCs w:val="32"/>
          <w:lang w:val="en-US" w:eastAsia="zh-CN"/>
        </w:rPr>
        <w:t>2021年1月1日至2023年12月31日</w:t>
      </w:r>
      <w:r>
        <w:rPr>
          <w:rFonts w:hint="eastAsia" w:ascii="仿宋" w:hAnsi="仿宋" w:eastAsia="仿宋" w:cs="宋体"/>
          <w:color w:val="auto"/>
          <w:sz w:val="32"/>
          <w:szCs w:val="32"/>
          <w:highlight w:val="none"/>
        </w:rPr>
        <w:t>，且竣工验收合格。</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三、在规定年度内竣工验收的园林设计项目，并得到委托方认可。</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四、设计类项目规模一般在20000平方米（含）以上或工程造价在500万元人民币（含）以上，古典园林的面积、工程量要求可适当减少。</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五、同一个项目只能申报一次（评审委员会裁定的缓评项目除外）；一个项目申报时，其子项目或分项目不得另行申报；项目主要编制技术人员填报数量原则上不超过</w:t>
      </w:r>
      <w:r>
        <w:rPr>
          <w:rFonts w:hint="eastAsia" w:ascii="仿宋" w:hAnsi="仿宋" w:eastAsia="仿宋" w:cs="宋体"/>
          <w:b/>
          <w:bCs/>
          <w:color w:val="auto"/>
          <w:sz w:val="32"/>
          <w:szCs w:val="32"/>
          <w:highlight w:val="none"/>
        </w:rPr>
        <w:t>12</w:t>
      </w:r>
      <w:r>
        <w:rPr>
          <w:rFonts w:hint="eastAsia" w:ascii="仿宋" w:hAnsi="仿宋" w:eastAsia="仿宋" w:cs="宋体"/>
          <w:color w:val="auto"/>
          <w:sz w:val="32"/>
          <w:szCs w:val="32"/>
          <w:highlight w:val="none"/>
        </w:rPr>
        <w:t>人，合作项目不得超过</w:t>
      </w:r>
      <w:r>
        <w:rPr>
          <w:rFonts w:hint="eastAsia" w:ascii="仿宋" w:hAnsi="仿宋" w:eastAsia="仿宋" w:cs="宋体"/>
          <w:b/>
          <w:bCs/>
          <w:color w:val="auto"/>
          <w:sz w:val="32"/>
          <w:szCs w:val="32"/>
          <w:highlight w:val="none"/>
        </w:rPr>
        <w:t>15</w:t>
      </w:r>
      <w:r>
        <w:rPr>
          <w:rFonts w:hint="eastAsia" w:ascii="仿宋" w:hAnsi="仿宋" w:eastAsia="仿宋" w:cs="宋体"/>
          <w:color w:val="auto"/>
          <w:sz w:val="32"/>
          <w:szCs w:val="32"/>
          <w:highlight w:val="none"/>
        </w:rPr>
        <w:t>人，此人员名单一经申报，不得更改；其申报资料不再退回。</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b w:val="0"/>
          <w:bCs/>
          <w:color w:val="auto"/>
          <w:sz w:val="32"/>
          <w:szCs w:val="32"/>
          <w:highlight w:val="none"/>
        </w:rPr>
      </w:pPr>
      <w:r>
        <w:rPr>
          <w:rFonts w:hint="eastAsia" w:ascii="仿宋" w:hAnsi="仿宋" w:eastAsia="仿宋" w:cs="宋体"/>
          <w:b/>
          <w:color w:val="auto"/>
          <w:sz w:val="32"/>
          <w:szCs w:val="32"/>
          <w:highlight w:val="none"/>
        </w:rPr>
        <w:t>第十</w:t>
      </w:r>
      <w:r>
        <w:rPr>
          <w:rFonts w:hint="eastAsia" w:ascii="仿宋" w:hAnsi="仿宋" w:eastAsia="仿宋" w:cs="宋体"/>
          <w:b/>
          <w:color w:val="auto"/>
          <w:sz w:val="32"/>
          <w:szCs w:val="32"/>
          <w:highlight w:val="none"/>
          <w:lang w:val="en-US" w:eastAsia="zh-CN"/>
        </w:rPr>
        <w:t>四</w:t>
      </w:r>
      <w:r>
        <w:rPr>
          <w:rFonts w:hint="eastAsia" w:ascii="仿宋" w:hAnsi="仿宋" w:eastAsia="仿宋" w:cs="宋体"/>
          <w:b/>
          <w:color w:val="auto"/>
          <w:sz w:val="32"/>
          <w:szCs w:val="32"/>
          <w:highlight w:val="none"/>
        </w:rPr>
        <w:t xml:space="preserve">条  </w:t>
      </w:r>
      <w:r>
        <w:rPr>
          <w:rFonts w:hint="eastAsia" w:ascii="仿宋" w:hAnsi="仿宋" w:eastAsia="仿宋" w:cs="宋体"/>
          <w:b w:val="0"/>
          <w:bCs/>
          <w:color w:val="auto"/>
          <w:sz w:val="32"/>
          <w:szCs w:val="32"/>
          <w:highlight w:val="none"/>
        </w:rPr>
        <w:t>评选标准</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参评项目需符合国家现行有关法律法规、方针政策和相关技术标准规范，坚持“生态、适用、美观、安全、经济”的原则，具体评选标准如下：</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一等奖：规划设计主题突出</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意境深远,思路新颖，文化特色鲜明。植物配置科学合理，具有较高的艺术价值。充分应用新技术新材料，所采用的主要技术达到国内先进水平。提倡传承与创新完美结合，对行业发展起到引领作用，对规划设计领域进步具有重大影响。规划设计成果实施效果优秀，取得显著的社会、环境和经济效益。设计文件规范，图文资料完善，图面美观。</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二等奖：规划设计主题较突出,思路较新颖，合理表达文化特色，植物配置科学，效果优美。较好地应用新技术新材料</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所采用的主要技术达到市内领先水平。体现传承与创新的结合</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对行业发展具有较好的引领作用，对规划设计领域进步具有显著影响。规划设计成果实施后效果较好，取得良好的社会、环境和经济效益。设计图文资料完整，图面比较美观。</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lang w:eastAsia="zh-CN"/>
        </w:rPr>
      </w:pPr>
      <w:r>
        <w:rPr>
          <w:rFonts w:hint="eastAsia" w:ascii="仿宋" w:hAnsi="仿宋" w:eastAsia="仿宋" w:cs="宋体"/>
          <w:color w:val="auto"/>
          <w:sz w:val="32"/>
          <w:szCs w:val="32"/>
          <w:highlight w:val="none"/>
        </w:rPr>
        <w:t>三等奖：规划设计主题明确</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思路清晰</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植物配置合理，所采用的主要技术达到市内先进水平，对规划设计领域进步有一定影响</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规划设计成果实施后效果较好，取得一定的社会、环境和经济效益</w:t>
      </w:r>
      <w:r>
        <w:rPr>
          <w:rFonts w:hint="eastAsia" w:ascii="仿宋" w:hAnsi="仿宋" w:eastAsia="仿宋" w:cs="宋体"/>
          <w:color w:val="auto"/>
          <w:sz w:val="32"/>
          <w:szCs w:val="32"/>
          <w:highlight w:val="none"/>
          <w:lang w:eastAsia="zh-CN"/>
        </w:rPr>
        <w:t>。</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b w:val="0"/>
          <w:bCs/>
          <w:color w:val="auto"/>
          <w:sz w:val="32"/>
          <w:szCs w:val="32"/>
          <w:highlight w:val="none"/>
        </w:rPr>
      </w:pPr>
      <w:r>
        <w:rPr>
          <w:rFonts w:hint="eastAsia" w:ascii="仿宋" w:hAnsi="仿宋" w:eastAsia="仿宋" w:cs="宋体"/>
          <w:b/>
          <w:color w:val="auto"/>
          <w:sz w:val="32"/>
          <w:szCs w:val="32"/>
          <w:highlight w:val="none"/>
        </w:rPr>
        <w:t>第十</w:t>
      </w:r>
      <w:r>
        <w:rPr>
          <w:rFonts w:hint="eastAsia" w:ascii="仿宋" w:hAnsi="仿宋" w:eastAsia="仿宋" w:cs="宋体"/>
          <w:b/>
          <w:color w:val="auto"/>
          <w:sz w:val="32"/>
          <w:szCs w:val="32"/>
          <w:highlight w:val="none"/>
          <w:lang w:val="en-US" w:eastAsia="zh-CN"/>
        </w:rPr>
        <w:t>五</w:t>
      </w:r>
      <w:r>
        <w:rPr>
          <w:rFonts w:hint="eastAsia" w:ascii="仿宋" w:hAnsi="仿宋" w:eastAsia="仿宋" w:cs="宋体"/>
          <w:b/>
          <w:color w:val="auto"/>
          <w:sz w:val="32"/>
          <w:szCs w:val="32"/>
          <w:highlight w:val="none"/>
        </w:rPr>
        <w:t xml:space="preserve">条 </w:t>
      </w:r>
      <w:r>
        <w:rPr>
          <w:rFonts w:hint="eastAsia" w:ascii="仿宋" w:hAnsi="仿宋" w:eastAsia="仿宋" w:cs="宋体"/>
          <w:b w:val="0"/>
          <w:bCs/>
          <w:color w:val="auto"/>
          <w:sz w:val="32"/>
          <w:szCs w:val="32"/>
          <w:highlight w:val="none"/>
        </w:rPr>
        <w:t xml:space="preserve"> 申报资料要求</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一、申报资料包含申报资料目录、申报表、项目申报单位（第一完成单位）简介和相关附件材料。</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二、纸质版材料：</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（一）申报资料目录（注明各种资料的份数）。</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lang w:eastAsia="zh-CN"/>
        </w:rPr>
      </w:pPr>
      <w:r>
        <w:rPr>
          <w:rFonts w:hint="eastAsia" w:ascii="仿宋" w:hAnsi="仿宋" w:eastAsia="仿宋" w:cs="宋体"/>
          <w:color w:val="auto"/>
          <w:sz w:val="32"/>
          <w:szCs w:val="32"/>
          <w:highlight w:val="none"/>
        </w:rPr>
        <w:t>（二）申报表（一式两份）。</w:t>
      </w:r>
      <w:bookmarkStart w:id="8" w:name="_Hlk133314203"/>
      <w:r>
        <w:rPr>
          <w:rFonts w:hint="eastAsia" w:ascii="仿宋" w:hAnsi="仿宋" w:eastAsia="仿宋" w:cs="仿宋"/>
          <w:color w:val="auto"/>
          <w:sz w:val="32"/>
          <w:szCs w:val="32"/>
          <w:highlight w:val="none"/>
        </w:rPr>
        <w:t>需使用</w:t>
      </w:r>
      <w:r>
        <w:rPr>
          <w:rFonts w:hint="eastAsia" w:ascii="仿宋" w:hAnsi="仿宋" w:eastAsia="仿宋" w:cs="仿宋"/>
          <w:color w:val="auto"/>
          <w:sz w:val="32"/>
          <w:szCs w:val="32"/>
          <w:highlight w:val="none"/>
          <w:lang w:val="en-US" w:eastAsia="zh-CN"/>
        </w:rPr>
        <w:t>杭州</w:t>
      </w:r>
      <w:r>
        <w:rPr>
          <w:rFonts w:hint="eastAsia" w:ascii="仿宋" w:hAnsi="仿宋" w:eastAsia="仿宋" w:cs="仿宋"/>
          <w:color w:val="auto"/>
          <w:sz w:val="32"/>
          <w:szCs w:val="32"/>
          <w:highlight w:val="none"/>
        </w:rPr>
        <w:t>市</w:t>
      </w:r>
      <w:r>
        <w:rPr>
          <w:rFonts w:hint="eastAsia" w:ascii="仿宋" w:hAnsi="仿宋" w:eastAsia="仿宋" w:cs="仿宋"/>
          <w:color w:val="auto"/>
          <w:sz w:val="32"/>
          <w:szCs w:val="32"/>
          <w:highlight w:val="none"/>
          <w:lang w:val="en-US" w:eastAsia="zh-CN"/>
        </w:rPr>
        <w:t>风景</w:t>
      </w:r>
      <w:r>
        <w:rPr>
          <w:rFonts w:hint="eastAsia" w:ascii="仿宋" w:hAnsi="仿宋" w:eastAsia="仿宋" w:cs="仿宋"/>
          <w:color w:val="auto"/>
          <w:sz w:val="32"/>
          <w:szCs w:val="32"/>
          <w:highlight w:val="none"/>
        </w:rPr>
        <w:t>园林学会统一印制的表式，</w:t>
      </w:r>
      <w:r>
        <w:rPr>
          <w:rFonts w:hint="eastAsia" w:ascii="仿宋" w:hAnsi="仿宋" w:eastAsia="仿宋" w:cs="宋体"/>
          <w:color w:val="auto"/>
          <w:sz w:val="32"/>
          <w:szCs w:val="32"/>
          <w:highlight w:val="none"/>
        </w:rPr>
        <w:t>填写完整且签字、盖章齐全，A4双面打印，装订成册</w:t>
      </w:r>
      <w:bookmarkEnd w:id="8"/>
      <w:r>
        <w:rPr>
          <w:rFonts w:hint="eastAsia" w:ascii="仿宋" w:hAnsi="仿宋" w:eastAsia="仿宋" w:cs="宋体"/>
          <w:color w:val="auto"/>
          <w:sz w:val="32"/>
          <w:szCs w:val="32"/>
          <w:highlight w:val="none"/>
          <w:lang w:eastAsia="zh-CN"/>
        </w:rPr>
        <w:t>。</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（三）参评项目技术文件，A3图册形式。具体要求如下：</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1.不超过20个页面，双面彩色打印，简单装订成册。其中图片要求：区位图1张，鸟瞰图/总平面图/总效果图1-3张，植物造景类/园林小品类（风景园林建筑类）/园路园桥类/水景类等11-15张（均需效果图和实景图对比）。</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2.主要表达规划设计基本思路及主要内容，重点强调项目难点</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创新点及特色。</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3.规划类（含方案设计）项目内容包括两方面。</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规划类：（1）项目文字说明（不超过1500字）；（2）主要规划理念、思路和技术创新点；（3）主要规划图纸；（4）规划实施的综合效益分析。</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方案设计类：（1）项目文字说明（不超过 1500字）；</w:t>
      </w:r>
    </w:p>
    <w:p>
      <w:pPr>
        <w:pageBreakBefore w:val="0"/>
        <w:widowControl/>
        <w:kinsoku w:val="0"/>
        <w:wordWrap/>
        <w:overflowPunct/>
        <w:topLinePunct w:val="0"/>
        <w:autoSpaceDE w:val="0"/>
        <w:autoSpaceDN w:val="0"/>
        <w:bidi w:val="0"/>
        <w:adjustRightInd w:val="0"/>
        <w:snapToGrid w:val="0"/>
        <w:spacing w:line="660" w:lineRule="exact"/>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lang w:val="en-US" w:eastAsia="zh-CN"/>
        </w:rPr>
        <w:t>2）</w:t>
      </w:r>
      <w:r>
        <w:rPr>
          <w:rFonts w:hint="eastAsia" w:ascii="仿宋" w:hAnsi="仿宋" w:eastAsia="仿宋" w:cs="宋体"/>
          <w:color w:val="auto"/>
          <w:sz w:val="32"/>
          <w:szCs w:val="32"/>
          <w:highlight w:val="none"/>
        </w:rPr>
        <w:t>主要方案设计理念、思路和技术创新点；（3）主要方案图纸</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包括平面图、分析图、效果图等。</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4.设计类项目内容包括：（1）项目文字说明（不超过1500字</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（2）主要方案设计理念及设计思路和科技创新点；（3）主要方案图纸，必要的节点设计图；（4）建成后实景照片（实景照片请注明具体位置，并与效果图对比）。</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（四）其他必要性证明材料（如项目名称、委托方名称、编制单位名称、资质等级等在项目编制过程中发生变更证明等，现场指导、后期服务的证明材料）。</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三、电子版（U盘）材料（各项单独设置文件夹）：</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（一）申报资料目录：Word格式。</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（二）申报表：Word格式和PDF格式盖章扫描件。</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（三）项目申报单位（第一完成单位）简介：Word格式，附营业执照扫描件和规划设计资质证书扫描件。</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（四）参评项目技术文件（A3图册）：JPG或PDF格式（要求与纸质版一致）。</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（五）项目演示文件：播放时间不超过8分钟，格式为MP4</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MPG、FLV或PPT，须有同步语音解说，无需背景音乐。介绍内容主要包括：规划设计的基本思路、主要内容、特色及创新点</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实施效果（综合效益）。</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（六）提供建成后的实景照片(禁止后期合成)：20张，每张照片不小于5MB，且名称与内容对应，以“序号+位置名称+实景”命名。</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（七）项目合同：PDF格式的项目合同扫描件，如有其他参与单位的外协合同一并提交。附中标通知书扫描件。</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（八）项目曾获奖励证书：JPG或PDF格式扫描件。</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（九）项目成果：与合同要求一致的正式规划设计成果的电子文档，格式为PPT或PDF，其中施工图格式为PDF（须包含总图部分）。</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十）竣工验收材料：设计类项目须提交委托方的竣工验收证明。如果一个项目分为若干标段，须提供标段划分说明和所有标段验收材料，甲方的使用评价证明不能代替竣工验收材料。以上材料均须原件的电子扫描件。</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（十一）审查/审核材料：</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lang w:eastAsia="zh-CN"/>
        </w:rPr>
      </w:pPr>
      <w:r>
        <w:rPr>
          <w:rFonts w:hint="eastAsia" w:ascii="仿宋" w:hAnsi="仿宋" w:eastAsia="仿宋" w:cs="宋体"/>
          <w:color w:val="auto"/>
          <w:sz w:val="32"/>
          <w:szCs w:val="32"/>
          <w:highlight w:val="none"/>
        </w:rPr>
        <w:t>1.规划类项目经规定程序审查通过或批准，法定规划类项目须取得正式批复文件，其他规划类项目有行政主管部门批准文件。大型规划类招投标项目必须有中标通知书和整合方案的正式审查意见</w:t>
      </w:r>
      <w:r>
        <w:rPr>
          <w:rFonts w:hint="eastAsia" w:ascii="仿宋" w:hAnsi="仿宋" w:eastAsia="仿宋" w:cs="宋体"/>
          <w:color w:val="auto"/>
          <w:sz w:val="32"/>
          <w:szCs w:val="32"/>
          <w:highlight w:val="none"/>
          <w:lang w:eastAsia="zh-CN"/>
        </w:rPr>
        <w:t>。</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2.项目编制过程中的技术性审查/审核意见,如有则附。</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3.以上材料均须原件的电子扫描件。</w:t>
      </w:r>
    </w:p>
    <w:p>
      <w:pPr>
        <w:pageBreakBefore w:val="0"/>
        <w:widowControl/>
        <w:kinsoku w:val="0"/>
        <w:wordWrap/>
        <w:overflowPunct/>
        <w:topLinePunct w:val="0"/>
        <w:autoSpaceDE w:val="0"/>
        <w:autoSpaceDN w:val="0"/>
        <w:bidi w:val="0"/>
        <w:adjustRightInd w:val="0"/>
        <w:snapToGrid w:val="0"/>
        <w:spacing w:line="660" w:lineRule="exact"/>
        <w:ind w:firstLine="640"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（十二）其他补充性材料。</w:t>
      </w:r>
    </w:p>
    <w:p>
      <w:pPr>
        <w:pStyle w:val="2"/>
        <w:pageBreakBefore w:val="0"/>
        <w:widowControl/>
        <w:kinsoku w:val="0"/>
        <w:wordWrap/>
        <w:overflowPunct/>
        <w:topLinePunct w:val="0"/>
        <w:autoSpaceDE w:val="0"/>
        <w:autoSpaceDN w:val="0"/>
        <w:bidi w:val="0"/>
        <w:adjustRightInd w:val="0"/>
        <w:snapToGrid w:val="0"/>
        <w:spacing w:before="0" w:after="0"/>
        <w:ind w:firstLine="0" w:firstLineChars="0"/>
        <w:contextualSpacing/>
        <w:jc w:val="center"/>
        <w:textAlignment w:val="baseline"/>
        <w:rPr>
          <w:rFonts w:hint="eastAsia" w:ascii="宋体" w:hAnsi="宋体" w:eastAsia="宋体" w:cs="宋体"/>
          <w:color w:val="auto"/>
          <w:szCs w:val="32"/>
          <w:highlight w:val="none"/>
        </w:rPr>
      </w:pPr>
      <w:r>
        <w:rPr>
          <w:rFonts w:hint="eastAsia" w:ascii="Calibri" w:hAnsi="Calibri" w:eastAsia="黑体" w:cs="Times New Roman"/>
          <w:b w:val="0"/>
          <w:bCs/>
          <w:color w:val="auto"/>
          <w:szCs w:val="24"/>
          <w:highlight w:val="none"/>
        </w:rPr>
        <w:t>第四章 公示、公布和表彰</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b w:val="0"/>
          <w:bCs w:val="0"/>
          <w:color w:val="auto"/>
          <w:sz w:val="32"/>
          <w:szCs w:val="32"/>
          <w:highlight w:val="none"/>
        </w:rPr>
      </w:pPr>
      <w:r>
        <w:rPr>
          <w:rFonts w:hint="eastAsia" w:ascii="仿宋" w:hAnsi="仿宋" w:eastAsia="仿宋" w:cs="宋体"/>
          <w:b/>
          <w:bCs/>
          <w:color w:val="auto"/>
          <w:sz w:val="32"/>
          <w:szCs w:val="32"/>
          <w:highlight w:val="none"/>
        </w:rPr>
        <w:t xml:space="preserve">第十六条  </w:t>
      </w:r>
      <w:r>
        <w:rPr>
          <w:rFonts w:hint="eastAsia" w:ascii="仿宋" w:hAnsi="仿宋" w:eastAsia="仿宋" w:cs="宋体"/>
          <w:b w:val="0"/>
          <w:bCs w:val="0"/>
          <w:color w:val="auto"/>
          <w:sz w:val="32"/>
          <w:szCs w:val="32"/>
          <w:highlight w:val="none"/>
        </w:rPr>
        <w:t>公示</w:t>
      </w:r>
    </w:p>
    <w:p>
      <w:pPr>
        <w:pageBreakBefore w:val="0"/>
        <w:widowControl/>
        <w:kinsoku w:val="0"/>
        <w:wordWrap/>
        <w:overflowPunct/>
        <w:topLinePunct w:val="0"/>
        <w:autoSpaceDE w:val="0"/>
        <w:autoSpaceDN w:val="0"/>
        <w:bidi w:val="0"/>
        <w:adjustRightInd w:val="0"/>
        <w:snapToGrid w:val="0"/>
        <w:spacing w:line="660" w:lineRule="exact"/>
        <w:ind w:firstLine="640" w:firstLineChars="200"/>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通过审定的获奖名单在杭州市风景园林学会网站</w:t>
      </w:r>
      <w:r>
        <w:rPr>
          <w:rFonts w:hint="eastAsia" w:ascii="仿宋" w:hAnsi="仿宋" w:eastAsia="仿宋" w:cs="宋体"/>
          <w:color w:val="auto"/>
          <w:sz w:val="32"/>
          <w:szCs w:val="32"/>
          <w:highlight w:val="none"/>
          <w:lang w:val="en-US" w:eastAsia="zh-CN"/>
        </w:rPr>
        <w:t>等</w:t>
      </w:r>
      <w:r>
        <w:rPr>
          <w:rFonts w:hint="eastAsia" w:ascii="仿宋" w:hAnsi="仿宋" w:eastAsia="仿宋" w:cs="宋体"/>
          <w:color w:val="auto"/>
          <w:sz w:val="32"/>
          <w:szCs w:val="32"/>
          <w:highlight w:val="none"/>
        </w:rPr>
        <w:t>媒介上公示</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接受业界和社会监督。公示时间为5个工作日。</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b w:val="0"/>
          <w:bCs w:val="0"/>
          <w:color w:val="auto"/>
          <w:sz w:val="32"/>
          <w:szCs w:val="32"/>
          <w:highlight w:val="none"/>
        </w:rPr>
      </w:pPr>
      <w:r>
        <w:rPr>
          <w:rFonts w:hint="eastAsia" w:ascii="仿宋" w:hAnsi="仿宋" w:eastAsia="仿宋" w:cs="宋体"/>
          <w:b/>
          <w:bCs/>
          <w:color w:val="auto"/>
          <w:sz w:val="32"/>
          <w:szCs w:val="32"/>
          <w:highlight w:val="none"/>
        </w:rPr>
        <w:t xml:space="preserve">第十七条 </w:t>
      </w:r>
      <w:r>
        <w:rPr>
          <w:rFonts w:hint="eastAsia" w:ascii="仿宋" w:hAnsi="仿宋" w:eastAsia="仿宋" w:cs="宋体"/>
          <w:b w:val="0"/>
          <w:bCs w:val="0"/>
          <w:color w:val="auto"/>
          <w:sz w:val="32"/>
          <w:szCs w:val="32"/>
          <w:highlight w:val="none"/>
        </w:rPr>
        <w:t>异议处理</w:t>
      </w:r>
    </w:p>
    <w:p>
      <w:pPr>
        <w:pageBreakBefore w:val="0"/>
        <w:widowControl/>
        <w:kinsoku w:val="0"/>
        <w:wordWrap/>
        <w:overflowPunct/>
        <w:topLinePunct w:val="0"/>
        <w:autoSpaceDE w:val="0"/>
        <w:autoSpaceDN w:val="0"/>
        <w:bidi w:val="0"/>
        <w:adjustRightInd w:val="0"/>
        <w:snapToGrid w:val="0"/>
        <w:spacing w:line="660" w:lineRule="exact"/>
        <w:ind w:firstLine="640" w:firstLineChars="200"/>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一、对获奖名单持有异议的单位或个人，须在规定的争议期内</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以书面形式向评审委员会办公室反馈。反馈信息需明确指出争议内容，并附有关证明资料，逾期不予受理。提出异议的单位须在材料上加盖本单位公章，注明联系人姓名和电话；对于提出异议的个人</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须在材料上写清真实姓名、工作单位、联系电话等信息。涉及候选单位、候选人及其排序的异议，由申报单位自行解决。不受理对评审等级的异议。</w:t>
      </w:r>
    </w:p>
    <w:p>
      <w:pPr>
        <w:pageBreakBefore w:val="0"/>
        <w:widowControl/>
        <w:kinsoku w:val="0"/>
        <w:wordWrap/>
        <w:overflowPunct/>
        <w:topLinePunct w:val="0"/>
        <w:autoSpaceDE w:val="0"/>
        <w:autoSpaceDN w:val="0"/>
        <w:bidi w:val="0"/>
        <w:adjustRightInd w:val="0"/>
        <w:snapToGrid w:val="0"/>
        <w:spacing w:line="660" w:lineRule="exact"/>
        <w:ind w:firstLine="640" w:firstLineChars="200"/>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二、对存在异议的项目，由评审委员会办公室组织评委和相关专家进行调查和复审，并提出处理意见，报评审委员会裁定。</w:t>
      </w:r>
    </w:p>
    <w:p>
      <w:pPr>
        <w:pageBreakBefore w:val="0"/>
        <w:widowControl/>
        <w:kinsoku w:val="0"/>
        <w:wordWrap/>
        <w:overflowPunct/>
        <w:topLinePunct w:val="0"/>
        <w:autoSpaceDE w:val="0"/>
        <w:autoSpaceDN w:val="0"/>
        <w:bidi w:val="0"/>
        <w:adjustRightInd w:val="0"/>
        <w:snapToGrid w:val="0"/>
        <w:spacing w:line="660" w:lineRule="exact"/>
        <w:ind w:firstLine="643" w:firstLineChars="200"/>
        <w:jc w:val="both"/>
        <w:textAlignment w:val="baseline"/>
        <w:rPr>
          <w:rFonts w:hint="eastAsia" w:ascii="仿宋" w:hAnsi="仿宋" w:eastAsia="仿宋" w:cs="宋体"/>
          <w:b w:val="0"/>
          <w:bCs w:val="0"/>
          <w:color w:val="auto"/>
          <w:sz w:val="32"/>
          <w:szCs w:val="32"/>
          <w:highlight w:val="none"/>
        </w:rPr>
      </w:pPr>
      <w:r>
        <w:rPr>
          <w:rFonts w:hint="eastAsia" w:ascii="仿宋" w:hAnsi="仿宋" w:eastAsia="仿宋" w:cs="宋体"/>
          <w:b/>
          <w:bCs/>
          <w:color w:val="auto"/>
          <w:sz w:val="32"/>
          <w:szCs w:val="32"/>
          <w:highlight w:val="none"/>
        </w:rPr>
        <w:t>第十八条</w:t>
      </w:r>
      <w:r>
        <w:rPr>
          <w:rFonts w:hint="eastAsia" w:ascii="仿宋" w:hAnsi="仿宋" w:eastAsia="仿宋" w:cs="宋体"/>
          <w:b w:val="0"/>
          <w:bCs w:val="0"/>
          <w:color w:val="auto"/>
          <w:sz w:val="32"/>
          <w:szCs w:val="32"/>
          <w:highlight w:val="none"/>
        </w:rPr>
        <w:t xml:space="preserve"> 公布</w:t>
      </w:r>
    </w:p>
    <w:p>
      <w:pPr>
        <w:pageBreakBefore w:val="0"/>
        <w:widowControl/>
        <w:kinsoku w:val="0"/>
        <w:wordWrap/>
        <w:overflowPunct/>
        <w:topLinePunct w:val="0"/>
        <w:autoSpaceDE w:val="0"/>
        <w:autoSpaceDN w:val="0"/>
        <w:bidi w:val="0"/>
        <w:adjustRightInd w:val="0"/>
        <w:snapToGrid w:val="0"/>
        <w:spacing w:line="660" w:lineRule="exact"/>
        <w:ind w:firstLine="640" w:firstLineChars="200"/>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rPr>
        <w:t>评审委员会结合公示意见，决定最终获奖名单，评审委员会办公室正式拟文公布并在</w:t>
      </w:r>
      <w:r>
        <w:rPr>
          <w:rFonts w:hint="eastAsia" w:ascii="仿宋" w:hAnsi="仿宋" w:eastAsia="仿宋" w:cs="宋体"/>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园林学会网站等媒介上发布。</w:t>
      </w:r>
    </w:p>
    <w:p>
      <w:pPr>
        <w:pageBreakBefore w:val="0"/>
        <w:widowControl/>
        <w:kinsoku w:val="0"/>
        <w:wordWrap/>
        <w:overflowPunct/>
        <w:topLinePunct w:val="0"/>
        <w:autoSpaceDE w:val="0"/>
        <w:autoSpaceDN w:val="0"/>
        <w:bidi w:val="0"/>
        <w:adjustRightInd w:val="0"/>
        <w:snapToGrid w:val="0"/>
        <w:spacing w:line="660" w:lineRule="exact"/>
        <w:ind w:firstLine="643" w:firstLineChars="200"/>
        <w:jc w:val="both"/>
        <w:textAlignment w:val="baseline"/>
        <w:rPr>
          <w:rFonts w:hint="eastAsia" w:ascii="仿宋" w:hAnsi="仿宋" w:eastAsia="仿宋" w:cs="宋体"/>
          <w:b w:val="0"/>
          <w:bCs w:val="0"/>
          <w:color w:val="auto"/>
          <w:sz w:val="32"/>
          <w:szCs w:val="32"/>
          <w:highlight w:val="none"/>
        </w:rPr>
      </w:pPr>
      <w:r>
        <w:rPr>
          <w:rFonts w:hint="eastAsia" w:ascii="仿宋" w:hAnsi="仿宋" w:eastAsia="仿宋" w:cs="宋体"/>
          <w:b/>
          <w:bCs/>
          <w:color w:val="auto"/>
          <w:sz w:val="32"/>
          <w:szCs w:val="32"/>
          <w:highlight w:val="none"/>
        </w:rPr>
        <w:t xml:space="preserve">第十九条 </w:t>
      </w:r>
      <w:r>
        <w:rPr>
          <w:rFonts w:hint="eastAsia" w:ascii="仿宋" w:hAnsi="仿宋" w:eastAsia="仿宋" w:cs="宋体"/>
          <w:b w:val="0"/>
          <w:bCs w:val="0"/>
          <w:color w:val="auto"/>
          <w:sz w:val="32"/>
          <w:szCs w:val="32"/>
          <w:highlight w:val="none"/>
        </w:rPr>
        <w:t>表彰</w:t>
      </w:r>
    </w:p>
    <w:p>
      <w:pPr>
        <w:pageBreakBefore w:val="0"/>
        <w:widowControl/>
        <w:kinsoku w:val="0"/>
        <w:wordWrap/>
        <w:overflowPunct/>
        <w:topLinePunct w:val="0"/>
        <w:autoSpaceDE w:val="0"/>
        <w:autoSpaceDN w:val="0"/>
        <w:bidi w:val="0"/>
        <w:adjustRightInd w:val="0"/>
        <w:snapToGrid w:val="0"/>
        <w:spacing w:line="660" w:lineRule="exact"/>
        <w:ind w:firstLine="640" w:firstLineChars="200"/>
        <w:jc w:val="both"/>
        <w:textAlignment w:val="baseline"/>
        <w:rPr>
          <w:rFonts w:hint="eastAsia" w:ascii="仿宋" w:hAnsi="仿宋" w:eastAsia="仿宋" w:cs="宋体"/>
          <w:color w:val="auto"/>
          <w:sz w:val="32"/>
          <w:szCs w:val="32"/>
          <w:highlight w:val="none"/>
        </w:rPr>
      </w:pPr>
      <w:r>
        <w:rPr>
          <w:rFonts w:hint="eastAsia" w:ascii="仿宋" w:hAnsi="仿宋" w:eastAsia="仿宋" w:cs="宋体"/>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园林学会将向获奖单位和个人颁发证书、奖牌</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并进行表彰。</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b/>
          <w:bCs/>
          <w:color w:val="auto"/>
          <w:sz w:val="32"/>
          <w:szCs w:val="32"/>
          <w:highlight w:val="none"/>
        </w:rPr>
        <w:t xml:space="preserve">第二十条 </w:t>
      </w:r>
      <w:r>
        <w:rPr>
          <w:rFonts w:hint="eastAsia" w:ascii="仿宋" w:hAnsi="仿宋" w:eastAsia="仿宋" w:cs="宋体"/>
          <w:color w:val="auto"/>
          <w:sz w:val="32"/>
          <w:szCs w:val="32"/>
          <w:highlight w:val="none"/>
        </w:rPr>
        <w:t xml:space="preserve"> 获得规划设计奖的单位和个人可由</w:t>
      </w:r>
      <w:r>
        <w:rPr>
          <w:rFonts w:hint="eastAsia" w:ascii="仿宋" w:hAnsi="仿宋" w:eastAsia="仿宋" w:cs="宋体"/>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园林学会推荐申报上级相关评奖。</w:t>
      </w:r>
    </w:p>
    <w:p>
      <w:pPr>
        <w:pageBreakBefore w:val="0"/>
        <w:widowControl/>
        <w:kinsoku w:val="0"/>
        <w:wordWrap/>
        <w:overflowPunct/>
        <w:topLinePunct w:val="0"/>
        <w:autoSpaceDE w:val="0"/>
        <w:autoSpaceDN w:val="0"/>
        <w:bidi w:val="0"/>
        <w:adjustRightInd w:val="0"/>
        <w:snapToGrid w:val="0"/>
        <w:spacing w:line="660" w:lineRule="exact"/>
        <w:ind w:firstLine="640"/>
        <w:contextualSpacing/>
        <w:jc w:val="both"/>
        <w:textAlignment w:val="baseline"/>
        <w:rPr>
          <w:rFonts w:hint="eastAsia" w:ascii="宋体" w:hAnsi="宋体" w:cs="宋体"/>
          <w:color w:val="auto"/>
          <w:sz w:val="32"/>
          <w:szCs w:val="32"/>
          <w:highlight w:val="none"/>
        </w:rPr>
      </w:pPr>
      <w:r>
        <w:rPr>
          <w:rFonts w:hint="eastAsia" w:ascii="仿宋" w:hAnsi="仿宋" w:eastAsia="仿宋" w:cs="宋体"/>
          <w:b/>
          <w:bCs/>
          <w:color w:val="auto"/>
          <w:sz w:val="32"/>
          <w:szCs w:val="32"/>
          <w:highlight w:val="none"/>
        </w:rPr>
        <w:t>第二十一条</w:t>
      </w:r>
      <w:r>
        <w:rPr>
          <w:rFonts w:hint="eastAsia" w:ascii="仿宋" w:hAnsi="仿宋" w:eastAsia="仿宋" w:cs="宋体"/>
          <w:color w:val="auto"/>
          <w:sz w:val="32"/>
          <w:szCs w:val="32"/>
          <w:highlight w:val="none"/>
        </w:rPr>
        <w:t xml:space="preserve">  评审工作结束即结果发文公布后，根据获奖单位意愿制作当年度</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杭州市风景园林学会优秀</w:t>
      </w:r>
      <w:r>
        <w:rPr>
          <w:rFonts w:hint="eastAsia" w:ascii="仿宋" w:hAnsi="仿宋" w:eastAsia="仿宋" w:cs="宋体"/>
          <w:color w:val="auto"/>
          <w:sz w:val="32"/>
          <w:szCs w:val="32"/>
          <w:highlight w:val="none"/>
          <w:lang w:val="en-US" w:eastAsia="zh-CN"/>
        </w:rPr>
        <w:t>园林工程奖（</w:t>
      </w:r>
      <w:r>
        <w:rPr>
          <w:rFonts w:hint="eastAsia" w:ascii="仿宋" w:hAnsi="仿宋" w:eastAsia="仿宋" w:cs="宋体"/>
          <w:color w:val="auto"/>
          <w:sz w:val="32"/>
          <w:szCs w:val="32"/>
          <w:highlight w:val="none"/>
        </w:rPr>
        <w:t>规划设计</w:t>
      </w:r>
      <w:r>
        <w:rPr>
          <w:rFonts w:hint="eastAsia" w:ascii="仿宋" w:hAnsi="仿宋" w:eastAsia="仿宋" w:cs="宋体"/>
          <w:color w:val="auto"/>
          <w:sz w:val="32"/>
          <w:szCs w:val="32"/>
          <w:highlight w:val="none"/>
          <w:lang w:val="en-US" w:eastAsia="zh-CN"/>
        </w:rPr>
        <w:t>类）</w:t>
      </w:r>
      <w:r>
        <w:rPr>
          <w:rFonts w:hint="eastAsia" w:ascii="仿宋" w:hAnsi="仿宋" w:eastAsia="仿宋" w:cs="宋体"/>
          <w:color w:val="auto"/>
          <w:sz w:val="32"/>
          <w:szCs w:val="32"/>
          <w:highlight w:val="none"/>
        </w:rPr>
        <w:t>获奖项目集锦》。</w:t>
      </w:r>
    </w:p>
    <w:p>
      <w:pPr>
        <w:pageBreakBefore w:val="0"/>
        <w:widowControl/>
        <w:kinsoku w:val="0"/>
        <w:wordWrap/>
        <w:overflowPunct/>
        <w:topLinePunct w:val="0"/>
        <w:autoSpaceDE w:val="0"/>
        <w:autoSpaceDN w:val="0"/>
        <w:bidi w:val="0"/>
        <w:adjustRightInd w:val="0"/>
        <w:snapToGrid w:val="0"/>
        <w:spacing w:line="660" w:lineRule="exact"/>
        <w:ind w:firstLine="640"/>
        <w:contextualSpacing/>
        <w:jc w:val="both"/>
        <w:textAlignment w:val="baseline"/>
        <w:rPr>
          <w:rFonts w:hint="eastAsia" w:ascii="宋体" w:hAnsi="宋体" w:cs="宋体"/>
          <w:color w:val="auto"/>
          <w:sz w:val="32"/>
          <w:szCs w:val="32"/>
          <w:highlight w:val="none"/>
        </w:rPr>
      </w:pPr>
    </w:p>
    <w:p>
      <w:pPr>
        <w:pStyle w:val="2"/>
        <w:pageBreakBefore w:val="0"/>
        <w:widowControl/>
        <w:kinsoku w:val="0"/>
        <w:wordWrap/>
        <w:overflowPunct/>
        <w:topLinePunct w:val="0"/>
        <w:autoSpaceDE w:val="0"/>
        <w:autoSpaceDN w:val="0"/>
        <w:bidi w:val="0"/>
        <w:adjustRightInd w:val="0"/>
        <w:snapToGrid w:val="0"/>
        <w:spacing w:before="0" w:after="0"/>
        <w:contextualSpacing/>
        <w:jc w:val="center"/>
        <w:textAlignment w:val="baseline"/>
        <w:rPr>
          <w:rFonts w:hint="eastAsia" w:ascii="黑体" w:hAnsi="黑体" w:eastAsia="黑体" w:cs="宋体"/>
          <w:color w:val="auto"/>
          <w:szCs w:val="32"/>
          <w:highlight w:val="none"/>
        </w:rPr>
      </w:pPr>
      <w:bookmarkStart w:id="9" w:name="_Toc32632"/>
      <w:bookmarkStart w:id="10" w:name="_Toc25267"/>
      <w:r>
        <w:rPr>
          <w:rFonts w:hint="eastAsia" w:ascii="黑体" w:hAnsi="黑体" w:eastAsia="黑体" w:cs="宋体"/>
          <w:color w:val="auto"/>
          <w:szCs w:val="32"/>
          <w:highlight w:val="none"/>
        </w:rPr>
        <w:t>第五章  评审纪律</w:t>
      </w:r>
      <w:bookmarkEnd w:id="9"/>
      <w:bookmarkEnd w:id="10"/>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b/>
          <w:color w:val="auto"/>
          <w:sz w:val="32"/>
          <w:szCs w:val="32"/>
          <w:highlight w:val="none"/>
        </w:rPr>
      </w:pPr>
      <w:r>
        <w:rPr>
          <w:rFonts w:hint="eastAsia" w:ascii="仿宋" w:hAnsi="仿宋" w:eastAsia="仿宋" w:cs="宋体"/>
          <w:b/>
          <w:bCs/>
          <w:color w:val="auto"/>
          <w:sz w:val="32"/>
          <w:szCs w:val="32"/>
          <w:highlight w:val="none"/>
        </w:rPr>
        <w:t>第二十二条</w:t>
      </w:r>
      <w:r>
        <w:rPr>
          <w:rFonts w:hint="eastAsia" w:ascii="仿宋" w:hAnsi="仿宋" w:eastAsia="仿宋" w:cs="宋体"/>
          <w:b/>
          <w:color w:val="auto"/>
          <w:sz w:val="32"/>
          <w:szCs w:val="32"/>
          <w:highlight w:val="none"/>
        </w:rPr>
        <w:t xml:space="preserve">  </w:t>
      </w:r>
      <w:r>
        <w:rPr>
          <w:rFonts w:hint="eastAsia" w:ascii="仿宋" w:hAnsi="仿宋" w:eastAsia="仿宋" w:cs="宋体"/>
          <w:color w:val="auto"/>
          <w:sz w:val="32"/>
          <w:szCs w:val="32"/>
          <w:highlight w:val="none"/>
        </w:rPr>
        <w:t>评审工作坚持公开、公正、公平的原则。评审中如有涉及与评审专家本人有关的项目时，实行回避制度。</w:t>
      </w:r>
    </w:p>
    <w:p>
      <w:pPr>
        <w:pageBreakBefore w:val="0"/>
        <w:widowControl/>
        <w:kinsoku w:val="0"/>
        <w:wordWrap/>
        <w:overflowPunct/>
        <w:topLinePunct w:val="0"/>
        <w:autoSpaceDE w:val="0"/>
        <w:autoSpaceDN w:val="0"/>
        <w:bidi w:val="0"/>
        <w:adjustRightInd w:val="0"/>
        <w:snapToGrid w:val="0"/>
        <w:spacing w:line="660" w:lineRule="exact"/>
        <w:ind w:firstLine="643" w:firstLineChars="200"/>
        <w:jc w:val="both"/>
        <w:textAlignment w:val="baseline"/>
        <w:rPr>
          <w:rFonts w:hint="eastAsia" w:ascii="仿宋" w:hAnsi="仿宋" w:eastAsia="仿宋" w:cs="宋体"/>
          <w:color w:val="auto"/>
          <w:sz w:val="32"/>
          <w:szCs w:val="32"/>
          <w:highlight w:val="none"/>
        </w:rPr>
      </w:pPr>
      <w:r>
        <w:rPr>
          <w:rFonts w:hint="eastAsia" w:ascii="仿宋" w:hAnsi="仿宋" w:eastAsia="仿宋" w:cs="宋体"/>
          <w:b/>
          <w:bCs/>
          <w:color w:val="auto"/>
          <w:sz w:val="32"/>
          <w:szCs w:val="32"/>
          <w:highlight w:val="none"/>
        </w:rPr>
        <w:t>第二十三条</w:t>
      </w:r>
      <w:r>
        <w:rPr>
          <w:rFonts w:hint="eastAsia" w:ascii="仿宋" w:hAnsi="仿宋" w:eastAsia="仿宋" w:cs="宋体"/>
          <w:b/>
          <w:color w:val="auto"/>
          <w:sz w:val="32"/>
          <w:szCs w:val="32"/>
          <w:highlight w:val="none"/>
        </w:rPr>
        <w:t xml:space="preserve">  </w:t>
      </w:r>
      <w:r>
        <w:rPr>
          <w:rFonts w:hint="eastAsia" w:ascii="仿宋" w:hAnsi="仿宋" w:eastAsia="仿宋" w:cs="宋体"/>
          <w:color w:val="auto"/>
          <w:sz w:val="32"/>
          <w:szCs w:val="32"/>
          <w:highlight w:val="none"/>
        </w:rPr>
        <w:t>参加评审的委员、专家和工作人员必须秉公办事</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廉洁自律，应本着科学、公正、独立的原则评审和行使评审职权。对被评审项目的内容、评审过程、评审中评审专家个人意见及未公布的评审结果等，负有保密责任。</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宋体" w:hAnsi="宋体" w:cs="宋体"/>
          <w:color w:val="auto"/>
          <w:sz w:val="32"/>
          <w:szCs w:val="32"/>
          <w:highlight w:val="none"/>
        </w:rPr>
      </w:pPr>
      <w:r>
        <w:rPr>
          <w:rFonts w:hint="eastAsia" w:ascii="仿宋" w:hAnsi="仿宋" w:eastAsia="仿宋" w:cs="宋体"/>
          <w:b/>
          <w:bCs/>
          <w:color w:val="auto"/>
          <w:sz w:val="32"/>
          <w:szCs w:val="32"/>
          <w:highlight w:val="none"/>
        </w:rPr>
        <w:t>第二十四条</w:t>
      </w:r>
      <w:r>
        <w:rPr>
          <w:rFonts w:hint="eastAsia" w:ascii="仿宋" w:hAnsi="仿宋" w:eastAsia="仿宋" w:cs="宋体"/>
          <w:b/>
          <w:color w:val="auto"/>
          <w:sz w:val="32"/>
          <w:szCs w:val="32"/>
          <w:highlight w:val="none"/>
        </w:rPr>
        <w:t xml:space="preserve">  </w:t>
      </w:r>
      <w:r>
        <w:rPr>
          <w:rFonts w:hint="eastAsia" w:ascii="仿宋" w:hAnsi="仿宋" w:eastAsia="仿宋" w:cs="宋体"/>
          <w:color w:val="auto"/>
          <w:sz w:val="32"/>
          <w:szCs w:val="32"/>
          <w:highlight w:val="none"/>
        </w:rPr>
        <w:t>申报单位和个人对申报资料的真实性负责。一旦发现弄虚作假行为，即取消参评资格，并在三年内不得申报。对已获奖项目，若被举报有不实的申报内容或工程质量存在问题和安全隐患，经核查情况属实，则取消该项目获奖称号</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并收回证书、奖牌，且三年内不得参与奖项申报。</w:t>
      </w:r>
    </w:p>
    <w:p>
      <w:pPr>
        <w:pStyle w:val="2"/>
        <w:pageBreakBefore w:val="0"/>
        <w:widowControl/>
        <w:kinsoku w:val="0"/>
        <w:wordWrap/>
        <w:overflowPunct/>
        <w:topLinePunct w:val="0"/>
        <w:autoSpaceDE w:val="0"/>
        <w:autoSpaceDN w:val="0"/>
        <w:bidi w:val="0"/>
        <w:adjustRightInd w:val="0"/>
        <w:snapToGrid w:val="0"/>
        <w:spacing w:before="0" w:after="0"/>
        <w:contextualSpacing/>
        <w:jc w:val="both"/>
        <w:textAlignment w:val="baseline"/>
        <w:rPr>
          <w:rFonts w:hint="eastAsia" w:ascii="宋体" w:hAnsi="宋体" w:eastAsia="宋体" w:cs="宋体"/>
          <w:color w:val="auto"/>
          <w:szCs w:val="32"/>
          <w:highlight w:val="none"/>
        </w:rPr>
      </w:pPr>
      <w:bookmarkStart w:id="11" w:name="_Toc11897"/>
      <w:bookmarkStart w:id="12" w:name="_Toc21361"/>
    </w:p>
    <w:p>
      <w:pPr>
        <w:pStyle w:val="2"/>
        <w:pageBreakBefore w:val="0"/>
        <w:widowControl/>
        <w:kinsoku w:val="0"/>
        <w:wordWrap/>
        <w:overflowPunct/>
        <w:topLinePunct w:val="0"/>
        <w:autoSpaceDE w:val="0"/>
        <w:autoSpaceDN w:val="0"/>
        <w:bidi w:val="0"/>
        <w:adjustRightInd w:val="0"/>
        <w:snapToGrid w:val="0"/>
        <w:spacing w:before="0" w:after="0"/>
        <w:contextualSpacing/>
        <w:jc w:val="center"/>
        <w:textAlignment w:val="baseline"/>
        <w:rPr>
          <w:rFonts w:hint="eastAsia" w:ascii="黑体" w:hAnsi="黑体" w:eastAsia="黑体" w:cs="宋体"/>
          <w:color w:val="auto"/>
          <w:szCs w:val="32"/>
          <w:highlight w:val="none"/>
        </w:rPr>
      </w:pPr>
      <w:r>
        <w:rPr>
          <w:rFonts w:hint="eastAsia" w:ascii="黑体" w:hAnsi="黑体" w:eastAsia="黑体" w:cs="宋体"/>
          <w:color w:val="auto"/>
          <w:szCs w:val="32"/>
          <w:highlight w:val="none"/>
        </w:rPr>
        <w:t>第六章  附则</w:t>
      </w:r>
      <w:bookmarkEnd w:id="11"/>
      <w:bookmarkEnd w:id="12"/>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b/>
          <w:bCs/>
          <w:color w:val="auto"/>
          <w:sz w:val="32"/>
          <w:szCs w:val="32"/>
          <w:highlight w:val="none"/>
        </w:rPr>
      </w:pPr>
      <w:r>
        <w:rPr>
          <w:rFonts w:hint="eastAsia" w:ascii="仿宋" w:hAnsi="仿宋" w:eastAsia="仿宋" w:cs="宋体"/>
          <w:b/>
          <w:bCs/>
          <w:color w:val="auto"/>
          <w:sz w:val="32"/>
          <w:szCs w:val="32"/>
          <w:highlight w:val="none"/>
        </w:rPr>
        <w:t>第二十五条</w:t>
      </w:r>
      <w:r>
        <w:rPr>
          <w:rFonts w:hint="eastAsia" w:ascii="仿宋" w:hAnsi="仿宋" w:eastAsia="仿宋" w:cs="宋体"/>
          <w:color w:val="auto"/>
          <w:sz w:val="32"/>
          <w:szCs w:val="32"/>
          <w:highlight w:val="none"/>
        </w:rPr>
        <w:t xml:space="preserve">  杭州市风景园林学会优秀</w:t>
      </w:r>
      <w:r>
        <w:rPr>
          <w:rFonts w:hint="eastAsia" w:ascii="仿宋" w:hAnsi="仿宋" w:eastAsia="仿宋" w:cs="宋体"/>
          <w:color w:val="auto"/>
          <w:sz w:val="32"/>
          <w:szCs w:val="32"/>
          <w:highlight w:val="none"/>
          <w:lang w:val="en-US" w:eastAsia="zh-CN"/>
        </w:rPr>
        <w:t>园林工程奖（</w:t>
      </w:r>
      <w:r>
        <w:rPr>
          <w:rFonts w:hint="eastAsia" w:ascii="仿宋" w:hAnsi="仿宋" w:eastAsia="仿宋" w:cs="宋体"/>
          <w:color w:val="auto"/>
          <w:sz w:val="32"/>
          <w:szCs w:val="32"/>
          <w:highlight w:val="none"/>
        </w:rPr>
        <w:t>规划设计</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lang w:val="en-US" w:eastAsia="zh-CN"/>
        </w:rPr>
        <w:t>类</w:t>
      </w:r>
      <w:r>
        <w:rPr>
          <w:rFonts w:hint="eastAsia" w:ascii="仿宋" w:hAnsi="仿宋" w:eastAsia="仿宋" w:cs="宋体"/>
          <w:color w:val="auto"/>
          <w:sz w:val="32"/>
          <w:szCs w:val="32"/>
          <w:highlight w:val="none"/>
        </w:rPr>
        <w:t>项目的著作权归项目完成人，</w:t>
      </w:r>
      <w:r>
        <w:rPr>
          <w:rFonts w:hint="eastAsia" w:ascii="仿宋" w:hAnsi="仿宋" w:eastAsia="仿宋" w:cs="宋体"/>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园林学会具有公益交流</w:t>
      </w:r>
      <w:r>
        <w:rPr>
          <w:rFonts w:hint="eastAsia" w:ascii="仿宋" w:hAnsi="仿宋" w:eastAsia="仿宋" w:cs="宋体"/>
          <w:color w:val="auto"/>
          <w:sz w:val="32"/>
          <w:szCs w:val="32"/>
          <w:highlight w:val="none"/>
          <w:lang w:eastAsia="zh-CN"/>
        </w:rPr>
        <w:t>、</w:t>
      </w:r>
      <w:r>
        <w:rPr>
          <w:rFonts w:hint="eastAsia" w:ascii="仿宋" w:hAnsi="仿宋" w:eastAsia="仿宋" w:cs="宋体"/>
          <w:color w:val="auto"/>
          <w:sz w:val="32"/>
          <w:szCs w:val="32"/>
          <w:highlight w:val="none"/>
        </w:rPr>
        <w:t>出版、展览等权利。</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eastAsia" w:ascii="仿宋" w:hAnsi="仿宋" w:eastAsia="仿宋" w:cs="宋体"/>
          <w:color w:val="auto"/>
          <w:sz w:val="32"/>
          <w:szCs w:val="32"/>
          <w:highlight w:val="none"/>
        </w:rPr>
      </w:pPr>
      <w:r>
        <w:rPr>
          <w:rFonts w:hint="eastAsia" w:ascii="仿宋" w:hAnsi="仿宋" w:eastAsia="仿宋" w:cs="宋体"/>
          <w:b/>
          <w:bCs/>
          <w:color w:val="auto"/>
          <w:sz w:val="32"/>
          <w:szCs w:val="32"/>
          <w:highlight w:val="none"/>
        </w:rPr>
        <w:t>第二十六条</w:t>
      </w:r>
      <w:r>
        <w:rPr>
          <w:rFonts w:hint="eastAsia" w:ascii="仿宋" w:hAnsi="仿宋" w:eastAsia="仿宋" w:cs="宋体"/>
          <w:b/>
          <w:color w:val="auto"/>
          <w:sz w:val="32"/>
          <w:szCs w:val="32"/>
          <w:highlight w:val="none"/>
        </w:rPr>
        <w:t xml:space="preserve">  </w:t>
      </w:r>
      <w:r>
        <w:rPr>
          <w:rFonts w:hint="eastAsia" w:ascii="仿宋" w:hAnsi="仿宋" w:eastAsia="仿宋" w:cs="宋体"/>
          <w:color w:val="auto"/>
          <w:sz w:val="32"/>
          <w:szCs w:val="32"/>
          <w:highlight w:val="none"/>
        </w:rPr>
        <w:t>本办法由</w:t>
      </w:r>
      <w:r>
        <w:rPr>
          <w:rFonts w:hint="eastAsia" w:ascii="仿宋" w:hAnsi="仿宋" w:eastAsia="仿宋" w:cs="宋体"/>
          <w:color w:val="auto"/>
          <w:sz w:val="32"/>
          <w:szCs w:val="32"/>
          <w:highlight w:val="none"/>
          <w:lang w:val="en-US" w:eastAsia="zh-CN"/>
        </w:rPr>
        <w:t>杭州</w:t>
      </w:r>
      <w:r>
        <w:rPr>
          <w:rFonts w:hint="eastAsia" w:ascii="仿宋" w:hAnsi="仿宋" w:eastAsia="仿宋" w:cs="宋体"/>
          <w:color w:val="auto"/>
          <w:sz w:val="32"/>
          <w:szCs w:val="32"/>
          <w:highlight w:val="none"/>
        </w:rPr>
        <w:t>市</w:t>
      </w:r>
      <w:r>
        <w:rPr>
          <w:rFonts w:hint="eastAsia" w:ascii="仿宋" w:hAnsi="仿宋" w:eastAsia="仿宋" w:cs="宋体"/>
          <w:color w:val="auto"/>
          <w:sz w:val="32"/>
          <w:szCs w:val="32"/>
          <w:highlight w:val="none"/>
          <w:lang w:val="en-US" w:eastAsia="zh-CN"/>
        </w:rPr>
        <w:t>风景</w:t>
      </w:r>
      <w:r>
        <w:rPr>
          <w:rFonts w:hint="eastAsia" w:ascii="仿宋" w:hAnsi="仿宋" w:eastAsia="仿宋" w:cs="宋体"/>
          <w:color w:val="auto"/>
          <w:sz w:val="32"/>
          <w:szCs w:val="32"/>
          <w:highlight w:val="none"/>
        </w:rPr>
        <w:t>园林学会负责解释。</w:t>
      </w:r>
    </w:p>
    <w:p>
      <w:pPr>
        <w:pageBreakBefore w:val="0"/>
        <w:widowControl/>
        <w:kinsoku w:val="0"/>
        <w:wordWrap/>
        <w:overflowPunct/>
        <w:topLinePunct w:val="0"/>
        <w:autoSpaceDE w:val="0"/>
        <w:autoSpaceDN w:val="0"/>
        <w:bidi w:val="0"/>
        <w:adjustRightInd w:val="0"/>
        <w:snapToGrid w:val="0"/>
        <w:spacing w:line="660" w:lineRule="exact"/>
        <w:ind w:firstLine="643" w:firstLineChars="200"/>
        <w:contextualSpacing/>
        <w:jc w:val="both"/>
        <w:textAlignment w:val="baseline"/>
        <w:rPr>
          <w:rFonts w:hint="default" w:ascii="仿宋" w:hAnsi="仿宋" w:eastAsia="仿宋" w:cs="宋体"/>
          <w:color w:val="auto"/>
          <w:sz w:val="32"/>
          <w:szCs w:val="32"/>
          <w:highlight w:val="none"/>
          <w:lang w:val="en-US" w:eastAsia="zh-CN"/>
        </w:rPr>
      </w:pPr>
      <w:r>
        <w:rPr>
          <w:rFonts w:hint="eastAsia" w:ascii="仿宋" w:hAnsi="仿宋" w:eastAsia="仿宋" w:cs="宋体"/>
          <w:b/>
          <w:bCs/>
          <w:color w:val="auto"/>
          <w:sz w:val="32"/>
          <w:szCs w:val="32"/>
          <w:highlight w:val="none"/>
        </w:rPr>
        <w:t>第二十七条</w:t>
      </w:r>
      <w:r>
        <w:rPr>
          <w:rFonts w:hint="eastAsia" w:ascii="仿宋" w:hAnsi="仿宋" w:eastAsia="仿宋" w:cs="宋体"/>
          <w:b/>
          <w:color w:val="auto"/>
          <w:sz w:val="32"/>
          <w:szCs w:val="32"/>
          <w:highlight w:val="none"/>
        </w:rPr>
        <w:t xml:space="preserve">  </w:t>
      </w:r>
      <w:r>
        <w:rPr>
          <w:rFonts w:hint="eastAsia" w:ascii="仿宋" w:hAnsi="仿宋" w:eastAsia="仿宋" w:cs="宋体"/>
          <w:color w:val="auto"/>
          <w:sz w:val="32"/>
          <w:szCs w:val="32"/>
          <w:highlight w:val="none"/>
        </w:rPr>
        <w:t>本办法自颁布之日起施行。</w:t>
      </w: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ind w:right="160"/>
        <w:jc w:val="both"/>
        <w:rPr>
          <w:rFonts w:hint="default" w:ascii="仿宋_GB2312" w:eastAsia="仿宋_GB2312"/>
          <w:color w:val="auto"/>
          <w:highlight w:val="none"/>
          <w:lang w:val="en-US" w:eastAsia="zh-CN"/>
        </w:rPr>
      </w:pPr>
    </w:p>
    <w:p>
      <w:pPr>
        <w:rPr>
          <w:rFonts w:hint="eastAsia" w:ascii="黑体" w:hAnsi="黑体" w:eastAsia="黑体" w:cs="黑体"/>
          <w:bCs/>
          <w:sz w:val="32"/>
          <w:szCs w:val="32"/>
        </w:rPr>
      </w:pPr>
      <w:r>
        <w:rPr>
          <w:rFonts w:hint="eastAsia" w:ascii="黑体" w:hAnsi="黑体" w:eastAsia="黑体" w:cs="黑体"/>
          <w:bCs/>
          <w:sz w:val="32"/>
          <w:szCs w:val="32"/>
        </w:rPr>
        <w:t>附件2</w:t>
      </w:r>
    </w:p>
    <w:p>
      <w:pPr>
        <w:rPr>
          <w:rFonts w:hint="eastAsia" w:ascii="黑体" w:hAnsi="黑体" w:eastAsia="黑体" w:cs="黑体"/>
          <w:bCs/>
          <w:sz w:val="32"/>
          <w:szCs w:val="32"/>
        </w:rPr>
      </w:pPr>
    </w:p>
    <w:p>
      <w:pPr>
        <w:rPr>
          <w:rFonts w:hint="eastAsia" w:ascii="黑体" w:hAnsi="黑体" w:eastAsia="黑体" w:cs="黑体"/>
          <w:bCs/>
          <w:sz w:val="32"/>
          <w:szCs w:val="32"/>
        </w:rPr>
      </w:pPr>
    </w:p>
    <w:p>
      <w:pPr>
        <w:jc w:val="center"/>
        <w:rPr>
          <w:rFonts w:cs="宋体"/>
          <w:b/>
          <w:bCs/>
          <w:spacing w:val="-20"/>
          <w:sz w:val="48"/>
          <w:szCs w:val="48"/>
        </w:rPr>
      </w:pPr>
      <w:r>
        <w:rPr>
          <w:rFonts w:hint="eastAsia" w:cs="宋体"/>
          <w:b/>
          <w:bCs/>
          <w:spacing w:val="-20"/>
          <w:sz w:val="48"/>
          <w:szCs w:val="48"/>
        </w:rPr>
        <w:t>杭州市风景园林学会优秀</w:t>
      </w:r>
      <w:r>
        <w:rPr>
          <w:rFonts w:hint="eastAsia" w:cs="宋体"/>
          <w:b/>
          <w:bCs/>
          <w:spacing w:val="-20"/>
          <w:sz w:val="48"/>
          <w:szCs w:val="48"/>
          <w:lang w:val="en-US" w:eastAsia="zh-CN"/>
        </w:rPr>
        <w:t>园林工程</w:t>
      </w:r>
      <w:r>
        <w:rPr>
          <w:rFonts w:hint="eastAsia" w:cs="宋体"/>
          <w:b/>
          <w:bCs/>
          <w:spacing w:val="-20"/>
          <w:sz w:val="48"/>
          <w:szCs w:val="48"/>
        </w:rPr>
        <w:t>奖</w:t>
      </w:r>
    </w:p>
    <w:p>
      <w:pPr>
        <w:jc w:val="center"/>
        <w:rPr>
          <w:rFonts w:cs="宋体"/>
          <w:b/>
          <w:bCs/>
          <w:spacing w:val="-20"/>
          <w:sz w:val="48"/>
          <w:szCs w:val="48"/>
        </w:rPr>
      </w:pPr>
      <w:r>
        <w:rPr>
          <w:rFonts w:hint="eastAsia" w:cs="宋体"/>
          <w:b/>
          <w:bCs/>
          <w:spacing w:val="-20"/>
          <w:sz w:val="48"/>
          <w:szCs w:val="48"/>
          <w:lang w:eastAsia="zh-CN"/>
        </w:rPr>
        <w:t>（</w:t>
      </w:r>
      <w:r>
        <w:rPr>
          <w:rFonts w:hint="eastAsia" w:cs="宋体"/>
          <w:b/>
          <w:bCs/>
          <w:spacing w:val="-20"/>
          <w:sz w:val="48"/>
          <w:szCs w:val="48"/>
          <w:lang w:val="en-US" w:eastAsia="zh-CN"/>
        </w:rPr>
        <w:t>规划设计类）</w:t>
      </w:r>
      <w:r>
        <w:rPr>
          <w:rFonts w:hint="eastAsia" w:cs="宋体"/>
          <w:b/>
          <w:bCs/>
          <w:spacing w:val="-20"/>
          <w:sz w:val="48"/>
          <w:szCs w:val="48"/>
        </w:rPr>
        <w:t>申报表</w:t>
      </w:r>
    </w:p>
    <w:p>
      <w:pPr>
        <w:jc w:val="center"/>
        <w:rPr>
          <w:rFonts w:cs="宋体"/>
          <w:b/>
          <w:bCs/>
          <w:spacing w:val="-20"/>
          <w:sz w:val="48"/>
          <w:szCs w:val="48"/>
        </w:rPr>
      </w:pPr>
    </w:p>
    <w:p>
      <w:pPr>
        <w:jc w:val="center"/>
        <w:rPr>
          <w:rFonts w:cs="宋体"/>
          <w:b/>
          <w:bCs/>
          <w:spacing w:val="-20"/>
          <w:sz w:val="52"/>
          <w:szCs w:val="52"/>
        </w:rPr>
      </w:pPr>
    </w:p>
    <w:p>
      <w:pPr>
        <w:rPr>
          <w:b/>
          <w:bCs/>
          <w:sz w:val="44"/>
          <w:szCs w:val="44"/>
        </w:rPr>
      </w:pPr>
    </w:p>
    <w:p>
      <w:pPr>
        <w:rPr>
          <w:b/>
          <w:bCs/>
          <w:sz w:val="44"/>
          <w:szCs w:val="44"/>
        </w:rPr>
      </w:pPr>
    </w:p>
    <w:p>
      <w:pPr>
        <w:rPr>
          <w:b/>
          <w:bCs/>
          <w:sz w:val="44"/>
          <w:szCs w:val="44"/>
        </w:rPr>
      </w:pPr>
    </w:p>
    <w:p>
      <w:pPr>
        <w:rPr>
          <w:b/>
          <w:bCs/>
          <w:sz w:val="44"/>
          <w:szCs w:val="44"/>
        </w:rPr>
      </w:pPr>
    </w:p>
    <w:p>
      <w:pPr>
        <w:rPr>
          <w:b/>
          <w:bCs/>
          <w:sz w:val="44"/>
          <w:szCs w:val="44"/>
        </w:rPr>
      </w:pPr>
    </w:p>
    <w:p>
      <w:pPr>
        <w:ind w:firstLine="361" w:firstLineChars="100"/>
        <w:rPr>
          <w:rFonts w:ascii="仿宋" w:hAnsi="仿宋" w:eastAsia="仿宋" w:cs="宋体"/>
          <w:b/>
          <w:bCs/>
          <w:sz w:val="36"/>
          <w:szCs w:val="36"/>
        </w:rPr>
      </w:pPr>
    </w:p>
    <w:p>
      <w:pPr>
        <w:ind w:firstLine="723" w:firstLineChars="200"/>
        <w:rPr>
          <w:rFonts w:ascii="仿宋" w:hAnsi="仿宋" w:eastAsia="仿宋" w:cs="宋体"/>
          <w:b/>
          <w:bCs/>
          <w:sz w:val="36"/>
          <w:szCs w:val="36"/>
        </w:rPr>
      </w:pPr>
    </w:p>
    <w:p>
      <w:pPr>
        <w:ind w:firstLine="723" w:firstLineChars="200"/>
        <w:rPr>
          <w:rFonts w:ascii="仿宋" w:hAnsi="仿宋" w:eastAsia="仿宋" w:cs="宋体"/>
          <w:b/>
          <w:bCs/>
          <w:sz w:val="36"/>
          <w:szCs w:val="36"/>
        </w:rPr>
      </w:pPr>
    </w:p>
    <w:p>
      <w:pPr>
        <w:ind w:firstLine="723" w:firstLineChars="200"/>
        <w:rPr>
          <w:rFonts w:ascii="仿宋" w:hAnsi="仿宋" w:eastAsia="仿宋" w:cs="宋体"/>
          <w:b/>
          <w:bCs/>
          <w:sz w:val="36"/>
          <w:szCs w:val="36"/>
        </w:rPr>
      </w:pPr>
      <w:r>
        <w:rPr>
          <w:rFonts w:hint="eastAsia" w:ascii="仿宋" w:hAnsi="仿宋" w:eastAsia="仿宋" w:cs="宋体"/>
          <w:b/>
          <w:bCs/>
          <w:sz w:val="36"/>
          <w:szCs w:val="36"/>
        </w:rPr>
        <w:t>项  目 名  称：</w:t>
      </w:r>
      <w:r>
        <w:rPr>
          <w:rFonts w:hint="eastAsia" w:ascii="仿宋" w:hAnsi="仿宋" w:eastAsia="仿宋" w:cs="宋体"/>
          <w:b/>
          <w:bCs/>
          <w:sz w:val="36"/>
          <w:szCs w:val="36"/>
          <w:u w:val="single"/>
        </w:rPr>
        <w:t xml:space="preserve">　　　　　　　　　　  </w:t>
      </w:r>
    </w:p>
    <w:p>
      <w:pPr>
        <w:ind w:firstLine="361" w:firstLineChars="100"/>
        <w:rPr>
          <w:rFonts w:ascii="仿宋" w:hAnsi="仿宋" w:eastAsia="仿宋" w:cs="宋体"/>
          <w:b/>
          <w:bCs/>
          <w:sz w:val="36"/>
          <w:szCs w:val="36"/>
        </w:rPr>
      </w:pPr>
    </w:p>
    <w:p>
      <w:pPr>
        <w:ind w:firstLine="723" w:firstLineChars="200"/>
        <w:rPr>
          <w:rFonts w:ascii="仿宋" w:hAnsi="仿宋" w:eastAsia="仿宋" w:cs="宋体"/>
          <w:b/>
          <w:bCs/>
          <w:sz w:val="36"/>
          <w:szCs w:val="36"/>
        </w:rPr>
      </w:pPr>
      <w:r>
        <w:rPr>
          <w:rFonts w:hint="eastAsia" w:ascii="仿宋" w:hAnsi="仿宋" w:eastAsia="仿宋" w:cs="宋体"/>
          <w:b/>
          <w:bCs/>
          <w:sz w:val="36"/>
          <w:szCs w:val="36"/>
        </w:rPr>
        <w:t>申报单位（章）：</w:t>
      </w:r>
      <w:r>
        <w:rPr>
          <w:rFonts w:hint="eastAsia" w:ascii="仿宋" w:hAnsi="仿宋" w:eastAsia="仿宋" w:cs="宋体"/>
          <w:b/>
          <w:bCs/>
          <w:sz w:val="36"/>
          <w:szCs w:val="36"/>
          <w:u w:val="single"/>
        </w:rPr>
        <w:t xml:space="preserve">　　　　　　　　　　  </w:t>
      </w:r>
    </w:p>
    <w:p>
      <w:pPr>
        <w:ind w:firstLine="361" w:firstLineChars="100"/>
        <w:rPr>
          <w:rFonts w:ascii="仿宋" w:hAnsi="仿宋" w:eastAsia="仿宋" w:cs="宋体"/>
          <w:b/>
          <w:bCs/>
          <w:sz w:val="36"/>
          <w:szCs w:val="36"/>
        </w:rPr>
      </w:pPr>
      <w:r>
        <w:rPr>
          <w:rFonts w:hint="eastAsia" w:ascii="仿宋" w:hAnsi="仿宋" w:eastAsia="仿宋" w:cs="宋体"/>
          <w:b/>
          <w:bCs/>
          <w:sz w:val="36"/>
          <w:szCs w:val="36"/>
        </w:rPr>
        <w:t>　　　　　　</w:t>
      </w:r>
    </w:p>
    <w:p>
      <w:pPr>
        <w:ind w:firstLine="723" w:firstLineChars="200"/>
        <w:rPr>
          <w:rFonts w:ascii="仿宋" w:hAnsi="仿宋" w:eastAsia="仿宋" w:cs="宋体"/>
          <w:b/>
          <w:bCs/>
          <w:sz w:val="36"/>
          <w:szCs w:val="36"/>
        </w:rPr>
      </w:pPr>
      <w:r>
        <w:rPr>
          <w:rFonts w:hint="eastAsia" w:ascii="仿宋" w:hAnsi="仿宋" w:eastAsia="仿宋" w:cs="宋体"/>
          <w:b/>
          <w:bCs/>
          <w:sz w:val="36"/>
          <w:szCs w:val="36"/>
        </w:rPr>
        <w:t>申  报 日  期：</w:t>
      </w:r>
      <w:r>
        <w:rPr>
          <w:rFonts w:hint="eastAsia" w:ascii="仿宋" w:hAnsi="仿宋" w:eastAsia="仿宋" w:cs="宋体"/>
          <w:b/>
          <w:bCs/>
          <w:sz w:val="36"/>
          <w:szCs w:val="36"/>
          <w:u w:val="single"/>
        </w:rPr>
        <w:t xml:space="preserve">　　　　　　　　　　  </w:t>
      </w:r>
    </w:p>
    <w:p>
      <w:pPr>
        <w:ind w:firstLine="361" w:firstLineChars="100"/>
        <w:rPr>
          <w:rFonts w:hint="eastAsia" w:ascii="仿宋" w:hAnsi="仿宋" w:eastAsia="仿宋" w:cs="宋体"/>
          <w:b/>
          <w:bCs/>
          <w:sz w:val="36"/>
          <w:szCs w:val="36"/>
        </w:rPr>
      </w:pPr>
      <w:r>
        <w:rPr>
          <w:rFonts w:hint="eastAsia" w:ascii="仿宋" w:hAnsi="仿宋" w:eastAsia="仿宋" w:cs="宋体"/>
          <w:b/>
          <w:bCs/>
          <w:sz w:val="36"/>
          <w:szCs w:val="36"/>
        </w:rPr>
        <w:t>　　　　　　　　　　　　</w:t>
      </w:r>
    </w:p>
    <w:p>
      <w:pPr>
        <w:ind w:firstLine="361" w:firstLineChars="100"/>
        <w:rPr>
          <w:rFonts w:hint="eastAsia" w:ascii="仿宋" w:hAnsi="仿宋" w:eastAsia="仿宋" w:cs="宋体"/>
          <w:b/>
          <w:bCs/>
          <w:sz w:val="36"/>
          <w:szCs w:val="36"/>
        </w:rPr>
      </w:pPr>
    </w:p>
    <w:p>
      <w:pPr>
        <w:ind w:firstLine="361" w:firstLineChars="100"/>
        <w:rPr>
          <w:rFonts w:hint="eastAsia" w:ascii="仿宋" w:hAnsi="仿宋" w:eastAsia="仿宋" w:cs="宋体"/>
          <w:b/>
          <w:bCs/>
          <w:sz w:val="36"/>
          <w:szCs w:val="36"/>
        </w:rPr>
      </w:pPr>
    </w:p>
    <w:p>
      <w:pPr>
        <w:ind w:firstLine="361" w:firstLineChars="100"/>
        <w:rPr>
          <w:rFonts w:ascii="仿宋" w:hAnsi="仿宋" w:eastAsia="仿宋" w:cs="宋体"/>
          <w:b/>
          <w:bCs/>
          <w:sz w:val="36"/>
          <w:szCs w:val="36"/>
        </w:rPr>
      </w:pPr>
      <w:r>
        <w:rPr>
          <w:rFonts w:hint="eastAsia" w:ascii="仿宋" w:hAnsi="仿宋" w:eastAsia="仿宋" w:cs="宋体"/>
          <w:b/>
          <w:bCs/>
          <w:sz w:val="36"/>
          <w:szCs w:val="36"/>
        </w:rPr>
        <w:t>　　　　　　　　　　　</w:t>
      </w:r>
    </w:p>
    <w:p>
      <w:pPr>
        <w:ind w:firstLine="361" w:firstLineChars="100"/>
        <w:rPr>
          <w:rFonts w:ascii="仿宋" w:hAnsi="仿宋" w:eastAsia="仿宋" w:cs="宋体"/>
          <w:b/>
          <w:bCs/>
          <w:sz w:val="36"/>
          <w:szCs w:val="36"/>
        </w:rPr>
      </w:pPr>
    </w:p>
    <w:p>
      <w:pPr>
        <w:ind w:firstLine="361" w:firstLineChars="100"/>
        <w:rPr>
          <w:rFonts w:ascii="仿宋" w:hAnsi="仿宋" w:eastAsia="仿宋" w:cs="宋体"/>
          <w:b/>
          <w:bCs/>
          <w:sz w:val="36"/>
          <w:szCs w:val="36"/>
        </w:rPr>
      </w:pPr>
    </w:p>
    <w:p>
      <w:pPr>
        <w:ind w:firstLine="321" w:firstLineChars="100"/>
        <w:jc w:val="center"/>
        <w:rPr>
          <w:rFonts w:ascii="仿宋" w:hAnsi="仿宋" w:eastAsia="仿宋" w:cs="宋体"/>
          <w:b/>
          <w:bCs/>
          <w:sz w:val="36"/>
          <w:szCs w:val="36"/>
        </w:rPr>
      </w:pPr>
      <w:r>
        <w:rPr>
          <w:rFonts w:hint="eastAsia" w:ascii="仿宋" w:hAnsi="仿宋" w:eastAsia="仿宋" w:cs="宋体"/>
          <w:b/>
          <w:bCs/>
          <w:sz w:val="32"/>
          <w:szCs w:val="32"/>
        </w:rPr>
        <w:t>杭州市风景园林学会制</w:t>
      </w:r>
    </w:p>
    <w:p>
      <w:pPr>
        <w:spacing w:line="600" w:lineRule="exact"/>
        <w:jc w:val="center"/>
        <w:rPr>
          <w:rFonts w:hint="eastAsia" w:ascii="黑体" w:eastAsia="黑体"/>
          <w:sz w:val="32"/>
          <w:szCs w:val="32"/>
        </w:rPr>
      </w:pPr>
    </w:p>
    <w:p>
      <w:pPr>
        <w:spacing w:line="600" w:lineRule="exact"/>
        <w:jc w:val="center"/>
        <w:rPr>
          <w:rFonts w:hint="eastAsia" w:ascii="黑体" w:eastAsia="黑体"/>
          <w:sz w:val="32"/>
          <w:szCs w:val="32"/>
        </w:rPr>
      </w:pPr>
    </w:p>
    <w:p>
      <w:pPr>
        <w:spacing w:line="600" w:lineRule="exact"/>
        <w:jc w:val="center"/>
        <w:rPr>
          <w:rFonts w:ascii="黑体" w:eastAsia="黑体"/>
          <w:sz w:val="32"/>
          <w:szCs w:val="32"/>
        </w:rPr>
      </w:pPr>
      <w:r>
        <w:rPr>
          <w:rFonts w:hint="eastAsia" w:ascii="黑体" w:eastAsia="黑体"/>
          <w:sz w:val="32"/>
          <w:szCs w:val="32"/>
        </w:rPr>
        <w:t>填 报 说 明</w:t>
      </w:r>
    </w:p>
    <w:p>
      <w:pPr>
        <w:spacing w:line="600" w:lineRule="exact"/>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1、该申报表由申请参评杭州市风景园林学会优秀规划设计奖单位填写。</w:t>
      </w:r>
    </w:p>
    <w:p>
      <w:pPr>
        <w:rPr>
          <w:rFonts w:ascii="仿宋" w:hAnsi="仿宋" w:eastAsia="仿宋" w:cs="仿宋"/>
          <w:sz w:val="28"/>
          <w:szCs w:val="28"/>
        </w:rPr>
      </w:pPr>
      <w:r>
        <w:rPr>
          <w:rFonts w:hint="eastAsia" w:ascii="仿宋" w:hAnsi="仿宋" w:eastAsia="仿宋" w:cs="仿宋"/>
          <w:sz w:val="28"/>
          <w:szCs w:val="28"/>
        </w:rPr>
        <w:t>2、项目名称：须与项目合同中名称一致。</w:t>
      </w:r>
    </w:p>
    <w:p>
      <w:pPr>
        <w:rPr>
          <w:rFonts w:ascii="仿宋" w:hAnsi="仿宋" w:eastAsia="仿宋" w:cs="仿宋"/>
          <w:sz w:val="28"/>
          <w:szCs w:val="28"/>
        </w:rPr>
      </w:pPr>
      <w:r>
        <w:rPr>
          <w:rFonts w:hint="eastAsia" w:ascii="仿宋" w:hAnsi="仿宋" w:eastAsia="仿宋" w:cs="仿宋"/>
          <w:sz w:val="28"/>
          <w:szCs w:val="28"/>
        </w:rPr>
        <w:t xml:space="preserve">3、项目类别：已竣工完成的风景园林设计项目选择设计类；风景园林相关规划或者规划研究选择规划类（含方案设计）。 </w:t>
      </w:r>
    </w:p>
    <w:p>
      <w:pPr>
        <w:rPr>
          <w:rFonts w:ascii="仿宋" w:hAnsi="仿宋" w:eastAsia="仿宋" w:cs="仿宋"/>
          <w:sz w:val="28"/>
          <w:szCs w:val="28"/>
        </w:rPr>
      </w:pPr>
      <w:r>
        <w:rPr>
          <w:rFonts w:hint="eastAsia" w:ascii="仿宋" w:hAnsi="仿宋" w:eastAsia="仿宋" w:cs="仿宋"/>
          <w:sz w:val="28"/>
          <w:szCs w:val="28"/>
        </w:rPr>
        <w:t>4、主要完成单位：申报项目为多个单位合作完成的，应由项目主持单位（第一完成单位）申报，主要完成单位按工作贡献程度依序填写，原则上不超过5家。“单位名称”须与项目合同中的单位名称一致，均为规范的全称（与公章一致）。如有更名，须附工商行政管理部门的批准文件。</w:t>
      </w:r>
    </w:p>
    <w:p>
      <w:pPr>
        <w:rPr>
          <w:rFonts w:ascii="仿宋" w:hAnsi="仿宋" w:eastAsia="仿宋" w:cs="仿宋"/>
          <w:bCs/>
          <w:sz w:val="28"/>
          <w:szCs w:val="28"/>
        </w:rPr>
      </w:pPr>
      <w:r>
        <w:rPr>
          <w:rFonts w:hint="eastAsia" w:ascii="仿宋" w:hAnsi="仿宋" w:eastAsia="仿宋" w:cs="仿宋"/>
          <w:sz w:val="28"/>
          <w:szCs w:val="28"/>
        </w:rPr>
        <w:t>5、主要完成人：按工作贡献程度依序填写，原则上单独申报项目不超过12人，合作申报项目不超过15人。人员名单一经申报，原则上不得更改</w:t>
      </w:r>
      <w:r>
        <w:rPr>
          <w:rFonts w:hint="eastAsia" w:ascii="仿宋" w:hAnsi="仿宋" w:eastAsia="仿宋" w:cs="仿宋"/>
          <w:bCs/>
          <w:sz w:val="28"/>
          <w:szCs w:val="28"/>
        </w:rPr>
        <w:t>。</w:t>
      </w:r>
    </w:p>
    <w:p>
      <w:pPr>
        <w:rPr>
          <w:rFonts w:ascii="仿宋" w:hAnsi="仿宋" w:eastAsia="仿宋" w:cs="仿宋"/>
          <w:sz w:val="28"/>
          <w:szCs w:val="28"/>
        </w:rPr>
      </w:pPr>
      <w:r>
        <w:rPr>
          <w:rFonts w:hint="eastAsia" w:ascii="仿宋" w:hAnsi="仿宋" w:eastAsia="仿宋" w:cs="仿宋"/>
          <w:sz w:val="28"/>
          <w:szCs w:val="28"/>
          <w:lang w:bidi="ar"/>
        </w:rPr>
        <w:t>6、项目审查/审批部门和时间：仅规划类（含方案设计）项目填写，如实填写审查部门和时间。</w:t>
      </w:r>
    </w:p>
    <w:p>
      <w:pPr>
        <w:rPr>
          <w:rFonts w:ascii="仿宋" w:hAnsi="仿宋" w:eastAsia="仿宋" w:cs="仿宋"/>
          <w:sz w:val="28"/>
          <w:szCs w:val="28"/>
        </w:rPr>
      </w:pPr>
      <w:r>
        <w:rPr>
          <w:rFonts w:hint="eastAsia" w:ascii="仿宋" w:hAnsi="仿宋" w:eastAsia="仿宋" w:cs="仿宋"/>
          <w:sz w:val="28"/>
          <w:szCs w:val="28"/>
        </w:rPr>
        <w:t>7、项目审查/审批证明材料：</w:t>
      </w:r>
      <w:r>
        <w:rPr>
          <w:rFonts w:hint="eastAsia" w:ascii="仿宋" w:hAnsi="仿宋" w:eastAsia="仿宋" w:cs="仿宋"/>
          <w:sz w:val="28"/>
          <w:szCs w:val="28"/>
          <w:lang w:bidi="ar"/>
        </w:rPr>
        <w:t>仅规划类（含方案设计）项目填写，填写中标通知书、专家评审意见或设计单位自评等，并提供相应证明材料。</w:t>
      </w:r>
    </w:p>
    <w:p>
      <w:pPr>
        <w:rPr>
          <w:rFonts w:ascii="仿宋" w:hAnsi="仿宋" w:eastAsia="仿宋" w:cs="仿宋"/>
          <w:sz w:val="28"/>
          <w:szCs w:val="28"/>
        </w:rPr>
      </w:pPr>
      <w:r>
        <w:rPr>
          <w:rFonts w:hint="eastAsia" w:ascii="仿宋" w:hAnsi="仿宋" w:eastAsia="仿宋" w:cs="仿宋"/>
          <w:sz w:val="28"/>
          <w:szCs w:val="28"/>
        </w:rPr>
        <w:t>8、项目竣工时间：仅设计类项目填写，以竣工验收材料中的时间为准。</w:t>
      </w:r>
    </w:p>
    <w:p>
      <w:pPr>
        <w:rPr>
          <w:rFonts w:ascii="仿宋" w:hAnsi="仿宋" w:eastAsia="仿宋" w:cs="仿宋"/>
          <w:sz w:val="28"/>
          <w:szCs w:val="28"/>
        </w:rPr>
      </w:pPr>
      <w:r>
        <w:rPr>
          <w:rFonts w:hint="eastAsia" w:ascii="仿宋" w:hAnsi="仿宋" w:eastAsia="仿宋" w:cs="仿宋"/>
          <w:sz w:val="28"/>
          <w:szCs w:val="28"/>
        </w:rPr>
        <w:t>9、项目审批部门：规划类（含方案设计）项目必填，设计类项目选填。</w:t>
      </w:r>
    </w:p>
    <w:p>
      <w:pPr>
        <w:rPr>
          <w:rFonts w:ascii="仿宋" w:hAnsi="仿宋" w:eastAsia="仿宋" w:cs="仿宋"/>
          <w:sz w:val="28"/>
          <w:szCs w:val="28"/>
        </w:rPr>
      </w:pPr>
      <w:r>
        <w:rPr>
          <w:rFonts w:hint="eastAsia" w:ascii="仿宋" w:hAnsi="仿宋" w:eastAsia="仿宋" w:cs="仿宋"/>
          <w:sz w:val="28"/>
          <w:szCs w:val="28"/>
        </w:rPr>
        <w:t>10、项目起止时间：填写规划设计项目实际开始和完成时间。</w:t>
      </w:r>
    </w:p>
    <w:p>
      <w:pPr>
        <w:rPr>
          <w:rFonts w:ascii="仿宋" w:hAnsi="仿宋" w:eastAsia="仿宋" w:cs="仿宋"/>
          <w:sz w:val="28"/>
          <w:szCs w:val="28"/>
        </w:rPr>
      </w:pPr>
      <w:r>
        <w:rPr>
          <w:rFonts w:hint="eastAsia" w:ascii="仿宋" w:hAnsi="仿宋" w:eastAsia="仿宋" w:cs="仿宋"/>
          <w:sz w:val="28"/>
          <w:szCs w:val="28"/>
        </w:rPr>
        <w:t>11、申报单位须按《申报表》填报说明逐页逐项填写，不应有缺漏。</w:t>
      </w:r>
    </w:p>
    <w:p>
      <w:pPr>
        <w:rPr>
          <w:rFonts w:ascii="仿宋" w:hAnsi="仿宋" w:eastAsia="仿宋" w:cs="仿宋"/>
          <w:sz w:val="28"/>
          <w:szCs w:val="28"/>
        </w:rPr>
      </w:pPr>
      <w:r>
        <w:rPr>
          <w:rFonts w:hint="eastAsia" w:ascii="仿宋" w:hAnsi="仿宋" w:eastAsia="仿宋" w:cs="仿宋"/>
          <w:sz w:val="28"/>
          <w:szCs w:val="28"/>
        </w:rPr>
        <w:t>12、《申报表》填写完成后，用A4纸正反面打印，装订成册。</w:t>
      </w:r>
    </w:p>
    <w:p>
      <w:pPr>
        <w:rPr>
          <w:rFonts w:ascii="仿宋" w:hAnsi="仿宋" w:eastAsia="仿宋" w:cs="仿宋"/>
          <w:sz w:val="28"/>
          <w:szCs w:val="28"/>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numPr>
          <w:ilvl w:val="0"/>
          <w:numId w:val="3"/>
        </w:numPr>
        <w:spacing w:line="600" w:lineRule="exact"/>
        <w:jc w:val="center"/>
        <w:rPr>
          <w:rFonts w:ascii="黑体" w:eastAsia="黑体"/>
          <w:sz w:val="30"/>
          <w:szCs w:val="30"/>
        </w:rPr>
      </w:pPr>
      <w:r>
        <w:rPr>
          <w:rFonts w:hint="eastAsia" w:ascii="黑体" w:eastAsia="黑体"/>
          <w:sz w:val="30"/>
          <w:szCs w:val="30"/>
        </w:rPr>
        <w:t>项目基本情况</w:t>
      </w:r>
    </w:p>
    <w:tbl>
      <w:tblPr>
        <w:tblStyle w:val="9"/>
        <w:tblW w:w="957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499"/>
        <w:gridCol w:w="471"/>
        <w:gridCol w:w="345"/>
        <w:gridCol w:w="1778"/>
        <w:gridCol w:w="1276"/>
        <w:gridCol w:w="666"/>
        <w:gridCol w:w="183"/>
        <w:gridCol w:w="1308"/>
        <w:gridCol w:w="1308"/>
      </w:tblGrid>
      <w:tr>
        <w:tblPrEx>
          <w:tblLayout w:type="fixed"/>
        </w:tblPrEx>
        <w:trPr>
          <w:trHeight w:val="850" w:hRule="atLeast"/>
        </w:trPr>
        <w:tc>
          <w:tcPr>
            <w:tcW w:w="736" w:type="dxa"/>
            <w:vMerge w:val="restart"/>
            <w:vAlign w:val="center"/>
          </w:tcPr>
          <w:p>
            <w:pPr>
              <w:snapToGrid w:val="0"/>
              <w:jc w:val="center"/>
              <w:rPr>
                <w:rFonts w:ascii="仿宋" w:hAnsi="仿宋" w:eastAsia="仿宋" w:cs="仿宋"/>
                <w:sz w:val="24"/>
                <w:szCs w:val="24"/>
              </w:rPr>
            </w:pPr>
            <w:r>
              <w:rPr>
                <w:rFonts w:hint="eastAsia" w:ascii="仿宋" w:hAnsi="仿宋" w:eastAsia="仿宋" w:cs="仿宋"/>
                <w:sz w:val="24"/>
                <w:szCs w:val="24"/>
              </w:rPr>
              <w:t>项目</w:t>
            </w:r>
          </w:p>
          <w:p>
            <w:pPr>
              <w:jc w:val="center"/>
              <w:rPr>
                <w:rFonts w:ascii="仿宋" w:hAnsi="仿宋" w:eastAsia="仿宋" w:cs="仿宋"/>
                <w:sz w:val="24"/>
                <w:szCs w:val="24"/>
              </w:rPr>
            </w:pPr>
            <w:r>
              <w:rPr>
                <w:rFonts w:hint="eastAsia" w:ascii="仿宋" w:hAnsi="仿宋" w:eastAsia="仿宋" w:cs="仿宋"/>
                <w:sz w:val="24"/>
                <w:szCs w:val="24"/>
              </w:rPr>
              <w:t>名称</w:t>
            </w:r>
          </w:p>
        </w:tc>
        <w:tc>
          <w:tcPr>
            <w:tcW w:w="1499" w:type="dxa"/>
            <w:vAlign w:val="center"/>
          </w:tcPr>
          <w:p>
            <w:pPr>
              <w:jc w:val="center"/>
              <w:rPr>
                <w:rFonts w:ascii="仿宋" w:hAnsi="仿宋" w:eastAsia="仿宋" w:cs="仿宋"/>
                <w:sz w:val="24"/>
                <w:szCs w:val="24"/>
              </w:rPr>
            </w:pPr>
            <w:r>
              <w:rPr>
                <w:rFonts w:hint="eastAsia" w:ascii="仿宋" w:hAnsi="仿宋" w:eastAsia="仿宋" w:cs="仿宋"/>
                <w:sz w:val="24"/>
                <w:szCs w:val="24"/>
              </w:rPr>
              <w:t>合同名称</w:t>
            </w:r>
          </w:p>
        </w:tc>
        <w:tc>
          <w:tcPr>
            <w:tcW w:w="7335" w:type="dxa"/>
            <w:gridSpan w:val="8"/>
            <w:vAlign w:val="center"/>
          </w:tcPr>
          <w:p>
            <w:pPr>
              <w:jc w:val="center"/>
              <w:rPr>
                <w:rFonts w:ascii="仿宋" w:hAnsi="仿宋" w:eastAsia="仿宋" w:cs="仿宋"/>
                <w:sz w:val="24"/>
                <w:szCs w:val="24"/>
              </w:rPr>
            </w:pPr>
          </w:p>
        </w:tc>
      </w:tr>
      <w:tr>
        <w:tblPrEx>
          <w:tblLayout w:type="fixed"/>
        </w:tblPrEx>
        <w:trPr>
          <w:trHeight w:val="850" w:hRule="atLeast"/>
        </w:trPr>
        <w:tc>
          <w:tcPr>
            <w:tcW w:w="736" w:type="dxa"/>
            <w:vMerge w:val="continue"/>
            <w:vAlign w:val="center"/>
          </w:tcPr>
          <w:p>
            <w:pPr>
              <w:spacing w:line="600" w:lineRule="exact"/>
              <w:jc w:val="center"/>
              <w:rPr>
                <w:rFonts w:ascii="仿宋" w:hAnsi="仿宋" w:eastAsia="仿宋" w:cs="仿宋"/>
                <w:sz w:val="24"/>
                <w:szCs w:val="24"/>
              </w:rPr>
            </w:pPr>
          </w:p>
        </w:tc>
        <w:tc>
          <w:tcPr>
            <w:tcW w:w="1499" w:type="dxa"/>
            <w:vAlign w:val="center"/>
          </w:tcPr>
          <w:p>
            <w:pPr>
              <w:jc w:val="center"/>
              <w:rPr>
                <w:rFonts w:ascii="仿宋" w:hAnsi="仿宋" w:eastAsia="仿宋" w:cs="仿宋"/>
                <w:sz w:val="24"/>
                <w:szCs w:val="24"/>
              </w:rPr>
            </w:pPr>
            <w:r>
              <w:rPr>
                <w:rFonts w:hint="eastAsia" w:ascii="仿宋" w:hAnsi="仿宋" w:eastAsia="仿宋" w:cs="仿宋"/>
                <w:sz w:val="24"/>
                <w:szCs w:val="24"/>
              </w:rPr>
              <w:t>申报名称</w:t>
            </w:r>
          </w:p>
        </w:tc>
        <w:tc>
          <w:tcPr>
            <w:tcW w:w="7335" w:type="dxa"/>
            <w:gridSpan w:val="8"/>
            <w:vAlign w:val="center"/>
          </w:tcPr>
          <w:p>
            <w:pPr>
              <w:jc w:val="center"/>
              <w:rPr>
                <w:rFonts w:ascii="仿宋" w:hAnsi="仿宋" w:eastAsia="仿宋" w:cs="仿宋"/>
                <w:sz w:val="24"/>
                <w:szCs w:val="24"/>
              </w:rPr>
            </w:pPr>
          </w:p>
        </w:tc>
      </w:tr>
      <w:tr>
        <w:tblPrEx>
          <w:tblLayout w:type="fixed"/>
        </w:tblPrEx>
        <w:trPr>
          <w:trHeight w:val="850" w:hRule="atLeast"/>
        </w:trPr>
        <w:tc>
          <w:tcPr>
            <w:tcW w:w="223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项目类别</w:t>
            </w:r>
          </w:p>
        </w:tc>
        <w:tc>
          <w:tcPr>
            <w:tcW w:w="3870" w:type="dxa"/>
            <w:gridSpan w:val="4"/>
            <w:vAlign w:val="center"/>
          </w:tcPr>
          <w:p>
            <w:pPr>
              <w:jc w:val="center"/>
              <w:rPr>
                <w:rFonts w:ascii="仿宋" w:hAnsi="仿宋" w:eastAsia="仿宋" w:cs="仿宋"/>
                <w:sz w:val="24"/>
                <w:szCs w:val="24"/>
              </w:rPr>
            </w:pPr>
            <w:r>
              <w:rPr>
                <w:rFonts w:hint="eastAsia" w:ascii="仿宋" w:hAnsi="仿宋" w:eastAsia="仿宋" w:cs="仿宋"/>
                <w:color w:val="000000"/>
                <w:sz w:val="24"/>
                <w:szCs w:val="24"/>
              </w:rPr>
              <w:t>□</w:t>
            </w:r>
            <w:r>
              <w:rPr>
                <w:rFonts w:hint="eastAsia" w:ascii="仿宋" w:hAnsi="仿宋" w:eastAsia="仿宋" w:cs="仿宋"/>
                <w:color w:val="FF0000"/>
                <w:sz w:val="24"/>
                <w:szCs w:val="24"/>
              </w:rPr>
              <w:t xml:space="preserve"> </w:t>
            </w:r>
            <w:r>
              <w:rPr>
                <w:rFonts w:hint="eastAsia" w:ascii="仿宋" w:hAnsi="仿宋" w:eastAsia="仿宋" w:cs="仿宋"/>
                <w:sz w:val="24"/>
                <w:szCs w:val="24"/>
              </w:rPr>
              <w:t>规划类（含方案设计）</w:t>
            </w:r>
          </w:p>
        </w:tc>
        <w:tc>
          <w:tcPr>
            <w:tcW w:w="3465" w:type="dxa"/>
            <w:gridSpan w:val="4"/>
            <w:vAlign w:val="center"/>
          </w:tcPr>
          <w:p>
            <w:pPr>
              <w:jc w:val="center"/>
              <w:rPr>
                <w:rFonts w:ascii="仿宋" w:hAnsi="仿宋" w:eastAsia="仿宋" w:cs="仿宋"/>
                <w:sz w:val="24"/>
                <w:szCs w:val="24"/>
              </w:rPr>
            </w:pPr>
            <w:r>
              <w:rPr>
                <w:rFonts w:hint="eastAsia" w:ascii="仿宋" w:hAnsi="仿宋" w:eastAsia="仿宋" w:cs="仿宋"/>
                <w:color w:val="000000"/>
                <w:sz w:val="24"/>
                <w:szCs w:val="24"/>
              </w:rPr>
              <w:t>□</w:t>
            </w:r>
            <w:r>
              <w:rPr>
                <w:rFonts w:hint="eastAsia" w:ascii="仿宋" w:hAnsi="仿宋" w:eastAsia="仿宋" w:cs="仿宋"/>
                <w:color w:val="FF0000"/>
                <w:sz w:val="24"/>
                <w:szCs w:val="24"/>
              </w:rPr>
              <w:t xml:space="preserve"> </w:t>
            </w:r>
            <w:r>
              <w:rPr>
                <w:rFonts w:hint="eastAsia" w:ascii="仿宋" w:hAnsi="仿宋" w:eastAsia="仿宋" w:cs="仿宋"/>
                <w:sz w:val="24"/>
                <w:szCs w:val="24"/>
              </w:rPr>
              <w:t>设计类</w:t>
            </w:r>
          </w:p>
        </w:tc>
      </w:tr>
      <w:tr>
        <w:tblPrEx>
          <w:tblLayout w:type="fixed"/>
        </w:tblPrEx>
        <w:trPr>
          <w:trHeight w:val="432" w:hRule="atLeast"/>
        </w:trPr>
        <w:tc>
          <w:tcPr>
            <w:tcW w:w="2235" w:type="dxa"/>
            <w:gridSpan w:val="2"/>
            <w:vMerge w:val="restart"/>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主要完成单位</w:t>
            </w:r>
          </w:p>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（依序填写）</w:t>
            </w:r>
          </w:p>
        </w:tc>
        <w:tc>
          <w:tcPr>
            <w:tcW w:w="471" w:type="dxa"/>
            <w:vAlign w:val="center"/>
          </w:tcPr>
          <w:p>
            <w:pPr>
              <w:snapToGrid w:val="0"/>
              <w:spacing w:line="360" w:lineRule="auto"/>
              <w:jc w:val="center"/>
              <w:rPr>
                <w:rFonts w:ascii="仿宋" w:hAnsi="仿宋" w:eastAsia="仿宋" w:cs="仿宋"/>
                <w:sz w:val="24"/>
                <w:szCs w:val="24"/>
              </w:rPr>
            </w:pPr>
          </w:p>
        </w:tc>
        <w:tc>
          <w:tcPr>
            <w:tcW w:w="4065" w:type="dxa"/>
            <w:gridSpan w:val="4"/>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单位名称</w:t>
            </w:r>
          </w:p>
        </w:tc>
        <w:tc>
          <w:tcPr>
            <w:tcW w:w="2799" w:type="dxa"/>
            <w:gridSpan w:val="3"/>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设计资质</w:t>
            </w:r>
          </w:p>
        </w:tc>
      </w:tr>
      <w:tr>
        <w:tblPrEx>
          <w:tblLayout w:type="fixed"/>
        </w:tblPrEx>
        <w:trPr>
          <w:trHeight w:val="432" w:hRule="atLeast"/>
        </w:trPr>
        <w:tc>
          <w:tcPr>
            <w:tcW w:w="2235" w:type="dxa"/>
            <w:gridSpan w:val="2"/>
            <w:vMerge w:val="continue"/>
            <w:vAlign w:val="center"/>
          </w:tcPr>
          <w:p>
            <w:pPr>
              <w:snapToGrid w:val="0"/>
              <w:spacing w:line="360" w:lineRule="exact"/>
              <w:jc w:val="center"/>
              <w:rPr>
                <w:rFonts w:ascii="仿宋" w:hAnsi="仿宋" w:eastAsia="仿宋" w:cs="仿宋"/>
                <w:sz w:val="24"/>
                <w:szCs w:val="24"/>
              </w:rPr>
            </w:pPr>
          </w:p>
        </w:tc>
        <w:tc>
          <w:tcPr>
            <w:tcW w:w="471" w:type="dxa"/>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4065" w:type="dxa"/>
            <w:gridSpan w:val="4"/>
            <w:vAlign w:val="center"/>
          </w:tcPr>
          <w:p>
            <w:pPr>
              <w:snapToGrid w:val="0"/>
              <w:spacing w:line="360" w:lineRule="auto"/>
              <w:jc w:val="center"/>
              <w:rPr>
                <w:rFonts w:ascii="仿宋" w:hAnsi="仿宋" w:eastAsia="仿宋" w:cs="仿宋"/>
                <w:sz w:val="24"/>
                <w:szCs w:val="24"/>
              </w:rPr>
            </w:pPr>
          </w:p>
        </w:tc>
        <w:tc>
          <w:tcPr>
            <w:tcW w:w="2799" w:type="dxa"/>
            <w:gridSpan w:val="3"/>
            <w:vAlign w:val="center"/>
          </w:tcPr>
          <w:p>
            <w:pPr>
              <w:snapToGrid w:val="0"/>
              <w:spacing w:line="360" w:lineRule="auto"/>
              <w:jc w:val="center"/>
              <w:rPr>
                <w:rFonts w:ascii="仿宋" w:hAnsi="仿宋" w:eastAsia="仿宋" w:cs="仿宋"/>
                <w:sz w:val="24"/>
                <w:szCs w:val="24"/>
              </w:rPr>
            </w:pPr>
          </w:p>
        </w:tc>
      </w:tr>
      <w:tr>
        <w:tblPrEx>
          <w:tblLayout w:type="fixed"/>
        </w:tblPrEx>
        <w:trPr>
          <w:trHeight w:val="432" w:hRule="atLeast"/>
        </w:trPr>
        <w:tc>
          <w:tcPr>
            <w:tcW w:w="2235" w:type="dxa"/>
            <w:gridSpan w:val="2"/>
            <w:vMerge w:val="continue"/>
            <w:vAlign w:val="center"/>
          </w:tcPr>
          <w:p>
            <w:pPr>
              <w:jc w:val="center"/>
              <w:rPr>
                <w:rFonts w:ascii="仿宋" w:hAnsi="仿宋" w:eastAsia="仿宋" w:cs="仿宋"/>
                <w:sz w:val="24"/>
                <w:szCs w:val="24"/>
              </w:rPr>
            </w:pPr>
          </w:p>
        </w:tc>
        <w:tc>
          <w:tcPr>
            <w:tcW w:w="471" w:type="dxa"/>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2</w:t>
            </w:r>
          </w:p>
        </w:tc>
        <w:tc>
          <w:tcPr>
            <w:tcW w:w="4065" w:type="dxa"/>
            <w:gridSpan w:val="4"/>
            <w:vAlign w:val="center"/>
          </w:tcPr>
          <w:p>
            <w:pPr>
              <w:snapToGrid w:val="0"/>
              <w:spacing w:line="360" w:lineRule="auto"/>
              <w:jc w:val="center"/>
              <w:rPr>
                <w:rFonts w:ascii="仿宋" w:hAnsi="仿宋" w:eastAsia="仿宋" w:cs="仿宋"/>
                <w:sz w:val="24"/>
                <w:szCs w:val="24"/>
              </w:rPr>
            </w:pPr>
          </w:p>
        </w:tc>
        <w:tc>
          <w:tcPr>
            <w:tcW w:w="2799" w:type="dxa"/>
            <w:gridSpan w:val="3"/>
            <w:vAlign w:val="center"/>
          </w:tcPr>
          <w:p>
            <w:pPr>
              <w:snapToGrid w:val="0"/>
              <w:spacing w:line="360" w:lineRule="auto"/>
              <w:jc w:val="center"/>
              <w:rPr>
                <w:rFonts w:ascii="仿宋" w:hAnsi="仿宋" w:eastAsia="仿宋" w:cs="仿宋"/>
                <w:sz w:val="24"/>
                <w:szCs w:val="24"/>
              </w:rPr>
            </w:pPr>
          </w:p>
        </w:tc>
      </w:tr>
      <w:tr>
        <w:tblPrEx>
          <w:tblLayout w:type="fixed"/>
        </w:tblPrEx>
        <w:trPr>
          <w:trHeight w:val="432" w:hRule="atLeast"/>
        </w:trPr>
        <w:tc>
          <w:tcPr>
            <w:tcW w:w="2235" w:type="dxa"/>
            <w:gridSpan w:val="2"/>
            <w:vMerge w:val="continue"/>
            <w:vAlign w:val="center"/>
          </w:tcPr>
          <w:p>
            <w:pPr>
              <w:jc w:val="center"/>
              <w:rPr>
                <w:rFonts w:ascii="仿宋" w:hAnsi="仿宋" w:eastAsia="仿宋" w:cs="仿宋"/>
                <w:sz w:val="24"/>
                <w:szCs w:val="24"/>
              </w:rPr>
            </w:pPr>
          </w:p>
        </w:tc>
        <w:tc>
          <w:tcPr>
            <w:tcW w:w="471" w:type="dxa"/>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3</w:t>
            </w:r>
          </w:p>
        </w:tc>
        <w:tc>
          <w:tcPr>
            <w:tcW w:w="4065" w:type="dxa"/>
            <w:gridSpan w:val="4"/>
            <w:vAlign w:val="center"/>
          </w:tcPr>
          <w:p>
            <w:pPr>
              <w:snapToGrid w:val="0"/>
              <w:spacing w:line="360" w:lineRule="auto"/>
              <w:jc w:val="center"/>
              <w:rPr>
                <w:rFonts w:ascii="仿宋" w:hAnsi="仿宋" w:eastAsia="仿宋" w:cs="仿宋"/>
                <w:sz w:val="24"/>
                <w:szCs w:val="24"/>
              </w:rPr>
            </w:pPr>
          </w:p>
        </w:tc>
        <w:tc>
          <w:tcPr>
            <w:tcW w:w="2799" w:type="dxa"/>
            <w:gridSpan w:val="3"/>
            <w:vAlign w:val="center"/>
          </w:tcPr>
          <w:p>
            <w:pPr>
              <w:snapToGrid w:val="0"/>
              <w:spacing w:line="360" w:lineRule="auto"/>
              <w:jc w:val="center"/>
              <w:rPr>
                <w:rFonts w:ascii="仿宋" w:hAnsi="仿宋" w:eastAsia="仿宋" w:cs="仿宋"/>
                <w:sz w:val="24"/>
                <w:szCs w:val="24"/>
              </w:rPr>
            </w:pPr>
          </w:p>
        </w:tc>
      </w:tr>
      <w:tr>
        <w:tblPrEx>
          <w:tblLayout w:type="fixed"/>
        </w:tblPrEx>
        <w:trPr>
          <w:trHeight w:val="432" w:hRule="atLeast"/>
        </w:trPr>
        <w:tc>
          <w:tcPr>
            <w:tcW w:w="2235" w:type="dxa"/>
            <w:gridSpan w:val="2"/>
            <w:vMerge w:val="continue"/>
            <w:vAlign w:val="center"/>
          </w:tcPr>
          <w:p>
            <w:pPr>
              <w:jc w:val="center"/>
              <w:rPr>
                <w:rFonts w:ascii="仿宋" w:hAnsi="仿宋" w:eastAsia="仿宋" w:cs="仿宋"/>
                <w:sz w:val="24"/>
                <w:szCs w:val="24"/>
              </w:rPr>
            </w:pPr>
          </w:p>
        </w:tc>
        <w:tc>
          <w:tcPr>
            <w:tcW w:w="471" w:type="dxa"/>
            <w:vAlign w:val="center"/>
          </w:tcPr>
          <w:p>
            <w:pPr>
              <w:snapToGrid w:val="0"/>
              <w:spacing w:line="360" w:lineRule="auto"/>
              <w:jc w:val="center"/>
              <w:rPr>
                <w:rFonts w:ascii="仿宋" w:hAnsi="仿宋" w:eastAsia="仿宋" w:cs="仿宋"/>
                <w:sz w:val="24"/>
                <w:szCs w:val="24"/>
              </w:rPr>
            </w:pPr>
            <w:r>
              <w:rPr>
                <w:rFonts w:hint="eastAsia" w:ascii="仿宋" w:hAnsi="仿宋" w:eastAsia="仿宋" w:cs="仿宋"/>
                <w:sz w:val="24"/>
                <w:szCs w:val="24"/>
              </w:rPr>
              <w:t>4</w:t>
            </w:r>
          </w:p>
        </w:tc>
        <w:tc>
          <w:tcPr>
            <w:tcW w:w="4065" w:type="dxa"/>
            <w:gridSpan w:val="4"/>
            <w:vAlign w:val="center"/>
          </w:tcPr>
          <w:p>
            <w:pPr>
              <w:snapToGrid w:val="0"/>
              <w:spacing w:line="360" w:lineRule="auto"/>
              <w:jc w:val="center"/>
              <w:rPr>
                <w:rFonts w:ascii="仿宋" w:hAnsi="仿宋" w:eastAsia="仿宋" w:cs="仿宋"/>
                <w:sz w:val="24"/>
                <w:szCs w:val="24"/>
              </w:rPr>
            </w:pPr>
          </w:p>
        </w:tc>
        <w:tc>
          <w:tcPr>
            <w:tcW w:w="2799" w:type="dxa"/>
            <w:gridSpan w:val="3"/>
            <w:vAlign w:val="center"/>
          </w:tcPr>
          <w:p>
            <w:pPr>
              <w:snapToGrid w:val="0"/>
              <w:spacing w:line="360" w:lineRule="auto"/>
              <w:jc w:val="center"/>
              <w:rPr>
                <w:rFonts w:ascii="仿宋" w:hAnsi="仿宋" w:eastAsia="仿宋" w:cs="仿宋"/>
                <w:sz w:val="24"/>
                <w:szCs w:val="24"/>
              </w:rPr>
            </w:pPr>
          </w:p>
        </w:tc>
      </w:tr>
      <w:tr>
        <w:tblPrEx>
          <w:tblLayout w:type="fixed"/>
        </w:tblPrEx>
        <w:trPr>
          <w:trHeight w:val="432" w:hRule="atLeast"/>
        </w:trPr>
        <w:tc>
          <w:tcPr>
            <w:tcW w:w="2235" w:type="dxa"/>
            <w:gridSpan w:val="2"/>
            <w:vMerge w:val="continue"/>
            <w:vAlign w:val="center"/>
          </w:tcPr>
          <w:p>
            <w:pPr>
              <w:jc w:val="center"/>
              <w:rPr>
                <w:rFonts w:ascii="仿宋" w:hAnsi="仿宋" w:eastAsia="仿宋" w:cs="仿宋"/>
                <w:sz w:val="24"/>
                <w:szCs w:val="24"/>
              </w:rPr>
            </w:pPr>
          </w:p>
        </w:tc>
        <w:tc>
          <w:tcPr>
            <w:tcW w:w="471" w:type="dxa"/>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4065" w:type="dxa"/>
            <w:gridSpan w:val="4"/>
            <w:vAlign w:val="center"/>
          </w:tcPr>
          <w:p>
            <w:pPr>
              <w:jc w:val="center"/>
              <w:rPr>
                <w:rFonts w:ascii="仿宋" w:hAnsi="仿宋" w:eastAsia="仿宋" w:cs="仿宋"/>
                <w:sz w:val="24"/>
                <w:szCs w:val="24"/>
              </w:rPr>
            </w:pPr>
          </w:p>
        </w:tc>
        <w:tc>
          <w:tcPr>
            <w:tcW w:w="2799" w:type="dxa"/>
            <w:gridSpan w:val="3"/>
            <w:vAlign w:val="center"/>
          </w:tcPr>
          <w:p>
            <w:pPr>
              <w:jc w:val="center"/>
              <w:rPr>
                <w:rFonts w:ascii="仿宋" w:hAnsi="仿宋" w:eastAsia="仿宋" w:cs="仿宋"/>
                <w:sz w:val="24"/>
                <w:szCs w:val="24"/>
              </w:rPr>
            </w:pPr>
          </w:p>
        </w:tc>
      </w:tr>
      <w:tr>
        <w:tblPrEx>
          <w:tblLayout w:type="fixed"/>
        </w:tblPrEx>
        <w:trPr>
          <w:trHeight w:val="926" w:hRule="atLeast"/>
        </w:trPr>
        <w:tc>
          <w:tcPr>
            <w:tcW w:w="2235" w:type="dxa"/>
            <w:gridSpan w:val="2"/>
            <w:vAlign w:val="center"/>
          </w:tcPr>
          <w:p>
            <w:pPr>
              <w:snapToGrid w:val="0"/>
              <w:spacing w:line="320" w:lineRule="exact"/>
              <w:jc w:val="center"/>
              <w:rPr>
                <w:rFonts w:ascii="仿宋" w:hAnsi="仿宋" w:eastAsia="仿宋" w:cs="仿宋"/>
                <w:sz w:val="24"/>
                <w:szCs w:val="24"/>
              </w:rPr>
            </w:pPr>
            <w:r>
              <w:rPr>
                <w:rFonts w:hint="eastAsia" w:ascii="仿宋" w:hAnsi="仿宋" w:eastAsia="仿宋" w:cs="仿宋"/>
                <w:sz w:val="24"/>
                <w:szCs w:val="24"/>
              </w:rPr>
              <w:t>主要完成人</w:t>
            </w:r>
          </w:p>
          <w:p>
            <w:pPr>
              <w:jc w:val="center"/>
              <w:rPr>
                <w:rFonts w:ascii="仿宋" w:hAnsi="仿宋" w:eastAsia="仿宋" w:cs="仿宋"/>
                <w:sz w:val="24"/>
                <w:szCs w:val="24"/>
              </w:rPr>
            </w:pPr>
            <w:r>
              <w:rPr>
                <w:rFonts w:hint="eastAsia" w:ascii="仿宋" w:hAnsi="仿宋" w:eastAsia="仿宋" w:cs="仿宋"/>
                <w:sz w:val="24"/>
                <w:szCs w:val="24"/>
              </w:rPr>
              <w:t>（依序填写）</w:t>
            </w:r>
          </w:p>
        </w:tc>
        <w:tc>
          <w:tcPr>
            <w:tcW w:w="7335" w:type="dxa"/>
            <w:gridSpan w:val="8"/>
            <w:vAlign w:val="center"/>
          </w:tcPr>
          <w:p>
            <w:pPr>
              <w:jc w:val="center"/>
              <w:rPr>
                <w:rFonts w:ascii="仿宋" w:hAnsi="仿宋" w:eastAsia="仿宋" w:cs="仿宋"/>
                <w:sz w:val="24"/>
                <w:szCs w:val="24"/>
              </w:rPr>
            </w:pPr>
          </w:p>
        </w:tc>
      </w:tr>
      <w:tr>
        <w:tblPrEx>
          <w:tblLayout w:type="fixed"/>
        </w:tblPrEx>
        <w:trPr>
          <w:trHeight w:val="752" w:hRule="atLeast"/>
        </w:trPr>
        <w:tc>
          <w:tcPr>
            <w:tcW w:w="2235" w:type="dxa"/>
            <w:gridSpan w:val="2"/>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项目是否涉密</w:t>
            </w:r>
          </w:p>
        </w:tc>
        <w:tc>
          <w:tcPr>
            <w:tcW w:w="2594" w:type="dxa"/>
            <w:gridSpan w:val="3"/>
            <w:vAlign w:val="center"/>
          </w:tcPr>
          <w:p>
            <w:pPr>
              <w:snapToGrid w:val="0"/>
              <w:spacing w:before="62" w:beforeLines="20" w:line="240" w:lineRule="exact"/>
              <w:jc w:val="center"/>
              <w:rPr>
                <w:rFonts w:ascii="仿宋" w:hAnsi="仿宋" w:eastAsia="仿宋" w:cs="仿宋"/>
                <w:sz w:val="24"/>
                <w:szCs w:val="24"/>
              </w:rPr>
            </w:pPr>
            <w:r>
              <w:rPr>
                <w:rFonts w:hint="eastAsia" w:ascii="仿宋" w:hAnsi="仿宋" w:eastAsia="仿宋" w:cs="仿宋"/>
                <w:sz w:val="24"/>
                <w:szCs w:val="24"/>
              </w:rPr>
              <w:t>□ 是  □ 否</w:t>
            </w:r>
          </w:p>
        </w:tc>
        <w:tc>
          <w:tcPr>
            <w:tcW w:w="2125" w:type="dxa"/>
            <w:gridSpan w:val="3"/>
            <w:vAlign w:val="center"/>
          </w:tcPr>
          <w:p>
            <w:pPr>
              <w:snapToGrid w:val="0"/>
              <w:spacing w:line="320" w:lineRule="exact"/>
              <w:jc w:val="center"/>
              <w:rPr>
                <w:rFonts w:ascii="仿宋" w:hAnsi="仿宋" w:eastAsia="仿宋" w:cs="仿宋"/>
                <w:sz w:val="24"/>
                <w:szCs w:val="24"/>
              </w:rPr>
            </w:pPr>
            <w:r>
              <w:rPr>
                <w:rFonts w:hint="eastAsia" w:ascii="仿宋" w:hAnsi="仿宋" w:eastAsia="仿宋" w:cs="仿宋"/>
                <w:sz w:val="24"/>
                <w:szCs w:val="24"/>
              </w:rPr>
              <w:t>保密等级</w:t>
            </w:r>
          </w:p>
        </w:tc>
        <w:tc>
          <w:tcPr>
            <w:tcW w:w="2616" w:type="dxa"/>
            <w:gridSpan w:val="2"/>
            <w:vAlign w:val="center"/>
          </w:tcPr>
          <w:p>
            <w:pPr>
              <w:snapToGrid w:val="0"/>
              <w:spacing w:line="240" w:lineRule="exact"/>
              <w:jc w:val="center"/>
              <w:rPr>
                <w:rFonts w:ascii="仿宋" w:hAnsi="仿宋" w:eastAsia="仿宋" w:cs="仿宋"/>
                <w:sz w:val="24"/>
                <w:szCs w:val="24"/>
              </w:rPr>
            </w:pPr>
          </w:p>
        </w:tc>
      </w:tr>
      <w:tr>
        <w:tblPrEx>
          <w:tblLayout w:type="fixed"/>
        </w:tblPrEx>
        <w:trPr>
          <w:trHeight w:val="752" w:hRule="atLeast"/>
        </w:trPr>
        <w:tc>
          <w:tcPr>
            <w:tcW w:w="2235" w:type="dxa"/>
            <w:gridSpan w:val="2"/>
            <w:vMerge w:val="restart"/>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项目概况</w:t>
            </w:r>
          </w:p>
        </w:tc>
        <w:tc>
          <w:tcPr>
            <w:tcW w:w="2594" w:type="dxa"/>
            <w:gridSpan w:val="3"/>
            <w:vAlign w:val="center"/>
          </w:tcPr>
          <w:p>
            <w:pPr>
              <w:snapToGrid w:val="0"/>
              <w:spacing w:before="62" w:beforeLines="20"/>
              <w:jc w:val="center"/>
              <w:rPr>
                <w:rFonts w:ascii="仿宋" w:hAnsi="仿宋" w:eastAsia="仿宋" w:cs="仿宋"/>
                <w:color w:val="FF0000"/>
                <w:sz w:val="24"/>
                <w:szCs w:val="24"/>
              </w:rPr>
            </w:pPr>
            <w:r>
              <w:rPr>
                <w:rFonts w:hint="eastAsia" w:ascii="仿宋" w:hAnsi="仿宋" w:eastAsia="仿宋" w:cs="仿宋"/>
                <w:color w:val="000000"/>
                <w:sz w:val="24"/>
                <w:szCs w:val="24"/>
              </w:rPr>
              <w:t>项目地点</w:t>
            </w:r>
          </w:p>
        </w:tc>
        <w:tc>
          <w:tcPr>
            <w:tcW w:w="4741" w:type="dxa"/>
            <w:gridSpan w:val="5"/>
            <w:vAlign w:val="center"/>
          </w:tcPr>
          <w:p>
            <w:pPr>
              <w:snapToGrid w:val="0"/>
              <w:jc w:val="center"/>
              <w:rPr>
                <w:rFonts w:ascii="仿宋" w:hAnsi="仿宋" w:eastAsia="仿宋" w:cs="仿宋"/>
                <w:sz w:val="24"/>
                <w:szCs w:val="24"/>
              </w:rPr>
            </w:pPr>
            <w:r>
              <w:rPr>
                <w:rFonts w:hint="eastAsia" w:ascii="仿宋" w:hAnsi="仿宋" w:eastAsia="仿宋" w:cs="仿宋"/>
                <w:color w:val="000000"/>
                <w:sz w:val="24"/>
                <w:szCs w:val="24"/>
              </w:rPr>
              <w:t>省     市     区（县）</w:t>
            </w:r>
          </w:p>
        </w:tc>
      </w:tr>
      <w:tr>
        <w:tblPrEx>
          <w:tblLayout w:type="fixed"/>
        </w:tblPrEx>
        <w:trPr>
          <w:trHeight w:val="752" w:hRule="atLeast"/>
        </w:trPr>
        <w:tc>
          <w:tcPr>
            <w:tcW w:w="2235" w:type="dxa"/>
            <w:gridSpan w:val="2"/>
            <w:vMerge w:val="continue"/>
            <w:vAlign w:val="center"/>
          </w:tcPr>
          <w:p>
            <w:pPr>
              <w:snapToGrid w:val="0"/>
              <w:spacing w:line="360" w:lineRule="exact"/>
              <w:jc w:val="center"/>
              <w:rPr>
                <w:rFonts w:ascii="仿宋" w:hAnsi="仿宋" w:eastAsia="仿宋" w:cs="仿宋"/>
                <w:sz w:val="24"/>
                <w:szCs w:val="24"/>
              </w:rPr>
            </w:pPr>
          </w:p>
        </w:tc>
        <w:tc>
          <w:tcPr>
            <w:tcW w:w="2594" w:type="dxa"/>
            <w:gridSpan w:val="3"/>
            <w:vAlign w:val="center"/>
          </w:tcPr>
          <w:p>
            <w:pPr>
              <w:snapToGrid w:val="0"/>
              <w:spacing w:before="62" w:beforeLines="20"/>
              <w:jc w:val="center"/>
              <w:rPr>
                <w:rFonts w:ascii="仿宋" w:hAnsi="仿宋" w:eastAsia="仿宋" w:cs="仿宋"/>
                <w:color w:val="000000"/>
                <w:sz w:val="24"/>
                <w:szCs w:val="24"/>
              </w:rPr>
            </w:pPr>
            <w:r>
              <w:rPr>
                <w:rFonts w:hint="eastAsia" w:ascii="仿宋" w:hAnsi="仿宋" w:eastAsia="仿宋" w:cs="仿宋"/>
                <w:color w:val="000000"/>
                <w:sz w:val="24"/>
                <w:szCs w:val="24"/>
              </w:rPr>
              <w:t>投资额</w:t>
            </w:r>
          </w:p>
          <w:p>
            <w:pPr>
              <w:snapToGrid w:val="0"/>
              <w:spacing w:before="62" w:beforeLines="20"/>
              <w:jc w:val="center"/>
              <w:rPr>
                <w:rFonts w:ascii="仿宋" w:hAnsi="仿宋" w:eastAsia="仿宋" w:cs="仿宋"/>
                <w:color w:val="FF0000"/>
                <w:sz w:val="24"/>
                <w:szCs w:val="24"/>
              </w:rPr>
            </w:pPr>
            <w:r>
              <w:rPr>
                <w:rFonts w:hint="eastAsia" w:ascii="仿宋" w:hAnsi="仿宋" w:eastAsia="仿宋" w:cs="仿宋"/>
                <w:color w:val="000000"/>
                <w:sz w:val="24"/>
                <w:szCs w:val="24"/>
              </w:rPr>
              <w:t>（万元）</w:t>
            </w:r>
          </w:p>
        </w:tc>
        <w:tc>
          <w:tcPr>
            <w:tcW w:w="2125" w:type="dxa"/>
            <w:gridSpan w:val="3"/>
            <w:vAlign w:val="center"/>
          </w:tcPr>
          <w:p>
            <w:pPr>
              <w:snapToGrid w:val="0"/>
              <w:spacing w:before="62" w:beforeLines="20" w:line="240" w:lineRule="exact"/>
              <w:jc w:val="center"/>
              <w:rPr>
                <w:rFonts w:ascii="仿宋" w:hAnsi="仿宋" w:eastAsia="仿宋" w:cs="仿宋"/>
                <w:color w:val="FF0000"/>
                <w:sz w:val="24"/>
                <w:szCs w:val="24"/>
              </w:rPr>
            </w:pPr>
          </w:p>
        </w:tc>
        <w:tc>
          <w:tcPr>
            <w:tcW w:w="1308" w:type="dxa"/>
            <w:vAlign w:val="center"/>
          </w:tcPr>
          <w:p>
            <w:pPr>
              <w:snapToGrid w:val="0"/>
              <w:jc w:val="center"/>
              <w:rPr>
                <w:rFonts w:ascii="仿宋" w:hAnsi="仿宋" w:eastAsia="仿宋" w:cs="仿宋"/>
                <w:color w:val="000000"/>
                <w:sz w:val="24"/>
                <w:szCs w:val="24"/>
              </w:rPr>
            </w:pPr>
            <w:r>
              <w:rPr>
                <w:rFonts w:hint="eastAsia" w:ascii="仿宋" w:hAnsi="仿宋" w:eastAsia="仿宋" w:cs="仿宋"/>
                <w:color w:val="000000"/>
                <w:sz w:val="24"/>
                <w:szCs w:val="24"/>
              </w:rPr>
              <w:t>项目规模</w:t>
            </w:r>
          </w:p>
          <w:p>
            <w:pPr>
              <w:snapToGrid w:val="0"/>
              <w:jc w:val="center"/>
              <w:rPr>
                <w:rFonts w:ascii="仿宋" w:hAnsi="仿宋" w:eastAsia="仿宋" w:cs="仿宋"/>
                <w:sz w:val="24"/>
                <w:szCs w:val="24"/>
              </w:rPr>
            </w:pPr>
            <w:r>
              <w:rPr>
                <w:rFonts w:hint="eastAsia" w:ascii="仿宋" w:hAnsi="仿宋" w:eastAsia="仿宋" w:cs="仿宋"/>
                <w:color w:val="000000"/>
                <w:sz w:val="24"/>
                <w:szCs w:val="24"/>
              </w:rPr>
              <w:t>（公顷）</w:t>
            </w:r>
          </w:p>
        </w:tc>
        <w:tc>
          <w:tcPr>
            <w:tcW w:w="1308" w:type="dxa"/>
            <w:vAlign w:val="center"/>
          </w:tcPr>
          <w:p>
            <w:pPr>
              <w:snapToGrid w:val="0"/>
              <w:spacing w:line="240" w:lineRule="exact"/>
              <w:jc w:val="center"/>
              <w:rPr>
                <w:rFonts w:ascii="仿宋" w:hAnsi="仿宋" w:eastAsia="仿宋" w:cs="仿宋"/>
                <w:sz w:val="24"/>
                <w:szCs w:val="24"/>
              </w:rPr>
            </w:pPr>
          </w:p>
        </w:tc>
      </w:tr>
      <w:tr>
        <w:tblPrEx>
          <w:tblLayout w:type="fixed"/>
        </w:tblPrEx>
        <w:trPr>
          <w:trHeight w:val="979" w:hRule="atLeast"/>
        </w:trPr>
        <w:tc>
          <w:tcPr>
            <w:tcW w:w="2235" w:type="dxa"/>
            <w:gridSpan w:val="2"/>
            <w:vAlign w:val="center"/>
          </w:tcPr>
          <w:p>
            <w:pPr>
              <w:snapToGrid w:val="0"/>
              <w:spacing w:line="360" w:lineRule="exact"/>
              <w:jc w:val="center"/>
              <w:rPr>
                <w:rFonts w:ascii="仿宋" w:hAnsi="仿宋" w:eastAsia="仿宋" w:cs="仿宋"/>
                <w:sz w:val="24"/>
                <w:szCs w:val="24"/>
              </w:rPr>
            </w:pPr>
            <w:r>
              <w:rPr>
                <w:rFonts w:hint="eastAsia" w:ascii="仿宋" w:hAnsi="仿宋" w:eastAsia="仿宋" w:cs="仿宋"/>
                <w:sz w:val="24"/>
                <w:szCs w:val="24"/>
              </w:rPr>
              <w:t>项目审查/审批部门和时间</w:t>
            </w:r>
          </w:p>
        </w:tc>
        <w:tc>
          <w:tcPr>
            <w:tcW w:w="7335" w:type="dxa"/>
            <w:gridSpan w:val="8"/>
            <w:vAlign w:val="center"/>
          </w:tcPr>
          <w:p>
            <w:pPr>
              <w:jc w:val="center"/>
              <w:rPr>
                <w:rFonts w:ascii="仿宋" w:hAnsi="仿宋" w:eastAsia="仿宋" w:cs="仿宋"/>
                <w:sz w:val="24"/>
                <w:szCs w:val="24"/>
              </w:rPr>
            </w:pPr>
          </w:p>
        </w:tc>
      </w:tr>
      <w:tr>
        <w:tblPrEx>
          <w:tblLayout w:type="fixed"/>
        </w:tblPrEx>
        <w:trPr>
          <w:trHeight w:val="884" w:hRule="atLeast"/>
        </w:trPr>
        <w:tc>
          <w:tcPr>
            <w:tcW w:w="223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项目审查/审批证明材料</w:t>
            </w:r>
          </w:p>
        </w:tc>
        <w:tc>
          <w:tcPr>
            <w:tcW w:w="7335" w:type="dxa"/>
            <w:gridSpan w:val="8"/>
            <w:vAlign w:val="center"/>
          </w:tcPr>
          <w:p>
            <w:pPr>
              <w:jc w:val="center"/>
              <w:rPr>
                <w:rFonts w:ascii="仿宋" w:hAnsi="仿宋" w:eastAsia="仿宋" w:cs="仿宋"/>
                <w:sz w:val="24"/>
                <w:szCs w:val="24"/>
              </w:rPr>
            </w:pPr>
          </w:p>
        </w:tc>
      </w:tr>
      <w:tr>
        <w:tblPrEx>
          <w:tblLayout w:type="fixed"/>
        </w:tblPrEx>
        <w:trPr>
          <w:trHeight w:val="638" w:hRule="atLeast"/>
        </w:trPr>
        <w:tc>
          <w:tcPr>
            <w:tcW w:w="2235" w:type="dxa"/>
            <w:gridSpan w:val="2"/>
            <w:vAlign w:val="center"/>
          </w:tcPr>
          <w:p>
            <w:pPr>
              <w:jc w:val="center"/>
              <w:rPr>
                <w:rFonts w:ascii="仿宋" w:hAnsi="仿宋" w:eastAsia="仿宋" w:cs="仿宋"/>
                <w:sz w:val="24"/>
                <w:szCs w:val="24"/>
              </w:rPr>
            </w:pPr>
            <w:r>
              <w:rPr>
                <w:rFonts w:hint="eastAsia" w:ascii="仿宋" w:hAnsi="仿宋" w:eastAsia="仿宋" w:cs="仿宋"/>
                <w:sz w:val="24"/>
                <w:szCs w:val="24"/>
              </w:rPr>
              <w:t>项目竣工时间</w:t>
            </w:r>
          </w:p>
        </w:tc>
        <w:tc>
          <w:tcPr>
            <w:tcW w:w="7335" w:type="dxa"/>
            <w:gridSpan w:val="8"/>
            <w:vAlign w:val="center"/>
          </w:tcPr>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tc>
      </w:tr>
      <w:tr>
        <w:tblPrEx>
          <w:tblLayout w:type="fixed"/>
        </w:tblPrEx>
        <w:trPr>
          <w:trHeight w:val="863" w:hRule="atLeast"/>
        </w:trPr>
        <w:tc>
          <w:tcPr>
            <w:tcW w:w="2235" w:type="dxa"/>
            <w:gridSpan w:val="2"/>
            <w:tcBorders>
              <w:bottom w:val="single" w:color="auto" w:sz="1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项目起止时间</w:t>
            </w:r>
          </w:p>
        </w:tc>
        <w:tc>
          <w:tcPr>
            <w:tcW w:w="816" w:type="dxa"/>
            <w:gridSpan w:val="2"/>
            <w:tcBorders>
              <w:bottom w:val="single" w:color="auto" w:sz="1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自</w:t>
            </w:r>
          </w:p>
        </w:tc>
        <w:tc>
          <w:tcPr>
            <w:tcW w:w="3054" w:type="dxa"/>
            <w:gridSpan w:val="2"/>
            <w:tcBorders>
              <w:bottom w:val="single" w:color="auto" w:sz="1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年  月  日</w:t>
            </w:r>
          </w:p>
        </w:tc>
        <w:tc>
          <w:tcPr>
            <w:tcW w:w="849" w:type="dxa"/>
            <w:gridSpan w:val="2"/>
            <w:tcBorders>
              <w:bottom w:val="single" w:color="auto" w:sz="1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止</w:t>
            </w:r>
          </w:p>
        </w:tc>
        <w:tc>
          <w:tcPr>
            <w:tcW w:w="2616" w:type="dxa"/>
            <w:gridSpan w:val="2"/>
            <w:tcBorders>
              <w:bottom w:val="single" w:color="auto" w:sz="1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年  月  日</w:t>
            </w:r>
          </w:p>
        </w:tc>
      </w:tr>
    </w:tbl>
    <w:p>
      <w:pPr>
        <w:jc w:val="center"/>
        <w:rPr>
          <w:rFonts w:eastAsia="黑体"/>
          <w:bCs/>
          <w:sz w:val="30"/>
          <w:szCs w:val="30"/>
        </w:rPr>
      </w:pPr>
      <w:r>
        <w:rPr>
          <w:rFonts w:ascii="仿宋_GB2312" w:eastAsia="仿宋_GB2312"/>
          <w:lang w:val="zh-CN"/>
        </w:rPr>
        <w:br w:type="page"/>
      </w:r>
      <w:r>
        <w:rPr>
          <w:rFonts w:hint="eastAsia" w:eastAsia="黑体"/>
          <w:bCs/>
          <w:sz w:val="30"/>
          <w:szCs w:val="30"/>
        </w:rPr>
        <w:t>二、项目详细内容</w:t>
      </w:r>
    </w:p>
    <w:tbl>
      <w:tblPr>
        <w:tblStyle w:val="9"/>
        <w:tblW w:w="9393" w:type="dxa"/>
        <w:tblInd w:w="62"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93"/>
      </w:tblGrid>
      <w:tr>
        <w:tblPrEx>
          <w:tblLayout w:type="fixed"/>
        </w:tblPrEx>
        <w:trPr>
          <w:trHeight w:val="680" w:hRule="atLeast"/>
        </w:trPr>
        <w:tc>
          <w:tcPr>
            <w:tcW w:w="9393" w:type="dxa"/>
            <w:tcBorders>
              <w:top w:val="single" w:color="auto" w:sz="12" w:space="0"/>
              <w:left w:val="single" w:color="auto" w:sz="12" w:space="0"/>
              <w:bottom w:val="single" w:color="auto" w:sz="4" w:space="0"/>
              <w:right w:val="single" w:color="auto" w:sz="12" w:space="0"/>
            </w:tcBorders>
            <w:vAlign w:val="center"/>
          </w:tcPr>
          <w:p>
            <w:pPr>
              <w:spacing w:line="360" w:lineRule="exact"/>
              <w:rPr>
                <w:rFonts w:ascii="仿宋" w:hAnsi="仿宋" w:eastAsia="仿宋" w:cs="仿宋"/>
                <w:sz w:val="24"/>
                <w:szCs w:val="24"/>
              </w:rPr>
            </w:pPr>
            <w:r>
              <w:rPr>
                <w:rFonts w:hint="eastAsia" w:ascii="仿宋" w:hAnsi="仿宋" w:eastAsia="仿宋" w:cs="仿宋"/>
                <w:sz w:val="24"/>
                <w:szCs w:val="24"/>
              </w:rPr>
              <w:t>1.项目介绍（规划设计基本思路及主要内容，重点强调项目难点、创新点及特色）</w:t>
            </w:r>
          </w:p>
        </w:tc>
      </w:tr>
      <w:tr>
        <w:tblPrEx>
          <w:tblLayout w:type="fixed"/>
        </w:tblPrEx>
        <w:trPr>
          <w:trHeight w:val="12662" w:hRule="atLeast"/>
        </w:trPr>
        <w:tc>
          <w:tcPr>
            <w:tcW w:w="9393" w:type="dxa"/>
            <w:tcBorders>
              <w:top w:val="single" w:color="auto" w:sz="4" w:space="0"/>
              <w:left w:val="single" w:color="auto" w:sz="12" w:space="0"/>
              <w:bottom w:val="single" w:color="auto" w:sz="12" w:space="0"/>
              <w:right w:val="single" w:color="auto" w:sz="12" w:space="0"/>
            </w:tcBorders>
          </w:tcPr>
          <w:p>
            <w:pPr>
              <w:spacing w:line="360" w:lineRule="exact"/>
              <w:rPr>
                <w:rFonts w:ascii="仿宋" w:hAnsi="仿宋" w:eastAsia="仿宋" w:cs="仿宋"/>
                <w:sz w:val="24"/>
                <w:szCs w:val="24"/>
              </w:rPr>
            </w:pPr>
          </w:p>
        </w:tc>
      </w:tr>
    </w:tbl>
    <w:p>
      <w:pPr>
        <w:rPr>
          <w:rFonts w:ascii="仿宋" w:hAnsi="仿宋" w:eastAsia="仿宋" w:cs="仿宋"/>
          <w:vanish/>
          <w:sz w:val="24"/>
          <w:szCs w:val="24"/>
        </w:rPr>
      </w:pPr>
    </w:p>
    <w:tbl>
      <w:tblPr>
        <w:tblStyle w:val="9"/>
        <w:tblW w:w="9355" w:type="dxa"/>
        <w:tblInd w:w="0" w:type="dxa"/>
        <w:tblBorders>
          <w:top w:val="single" w:color="auto" w:sz="12" w:space="0"/>
          <w:left w:val="single" w:color="auto" w:sz="12" w:space="0"/>
          <w:bottom w:val="single" w:color="auto" w:sz="12" w:space="0"/>
          <w:right w:val="single" w:color="auto" w:sz="12" w:space="0"/>
          <w:insideH w:val="single" w:color="auto" w:sz="6" w:space="0"/>
          <w:insideV w:val="none" w:color="auto" w:sz="0" w:space="0"/>
        </w:tblBorders>
        <w:tblLayout w:type="fixed"/>
        <w:tblCellMar>
          <w:top w:w="0" w:type="dxa"/>
          <w:left w:w="108" w:type="dxa"/>
          <w:bottom w:w="0" w:type="dxa"/>
          <w:right w:w="108" w:type="dxa"/>
        </w:tblCellMar>
      </w:tblPr>
      <w:tblGrid>
        <w:gridCol w:w="9355"/>
      </w:tblGrid>
      <w:tr>
        <w:tblPrEx>
          <w:tblLayout w:type="fixed"/>
        </w:tblPrEx>
        <w:trPr>
          <w:trHeight w:val="454" w:hRule="atLeast"/>
        </w:trPr>
        <w:tc>
          <w:tcPr>
            <w:tcW w:w="9355" w:type="dxa"/>
          </w:tcPr>
          <w:p>
            <w:pPr>
              <w:spacing w:line="360" w:lineRule="exact"/>
              <w:rPr>
                <w:rFonts w:ascii="仿宋" w:hAnsi="仿宋" w:eastAsia="仿宋" w:cs="仿宋"/>
                <w:sz w:val="24"/>
                <w:szCs w:val="24"/>
              </w:rPr>
            </w:pPr>
            <w:r>
              <w:rPr>
                <w:rFonts w:hint="eastAsia" w:ascii="仿宋" w:hAnsi="仿宋" w:eastAsia="仿宋" w:cs="仿宋"/>
                <w:sz w:val="24"/>
                <w:szCs w:val="24"/>
              </w:rPr>
              <w:t>2.实施的经济、社会、生态效益评价</w:t>
            </w:r>
          </w:p>
        </w:tc>
      </w:tr>
      <w:tr>
        <w:tblPrEx>
          <w:tblLayout w:type="fixed"/>
        </w:tblPrEx>
        <w:trPr>
          <w:trHeight w:val="4371" w:hRule="atLeast"/>
        </w:trPr>
        <w:tc>
          <w:tcPr>
            <w:tcW w:w="9355" w:type="dxa"/>
          </w:tcPr>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tc>
      </w:tr>
      <w:tr>
        <w:tblPrEx>
          <w:tblLayout w:type="fixed"/>
        </w:tblPrEx>
        <w:trPr>
          <w:trHeight w:val="529" w:hRule="atLeast"/>
        </w:trPr>
        <w:tc>
          <w:tcPr>
            <w:tcW w:w="9355" w:type="dxa"/>
          </w:tcPr>
          <w:p>
            <w:pPr>
              <w:rPr>
                <w:rFonts w:ascii="仿宋" w:hAnsi="仿宋" w:eastAsia="仿宋" w:cs="仿宋"/>
                <w:sz w:val="24"/>
                <w:szCs w:val="24"/>
              </w:rPr>
            </w:pPr>
            <w:r>
              <w:rPr>
                <w:rFonts w:hint="eastAsia" w:ascii="仿宋" w:hAnsi="仿宋" w:eastAsia="仿宋" w:cs="仿宋"/>
                <w:sz w:val="24"/>
                <w:szCs w:val="24"/>
              </w:rPr>
              <w:t>3.科技成果应用情况说明（包括新技术、新工艺、新材料的应用情况等）</w:t>
            </w:r>
          </w:p>
        </w:tc>
      </w:tr>
      <w:tr>
        <w:tblPrEx>
          <w:tblLayout w:type="fixed"/>
        </w:tblPrEx>
        <w:trPr>
          <w:trHeight w:val="4371" w:hRule="atLeast"/>
        </w:trPr>
        <w:tc>
          <w:tcPr>
            <w:tcW w:w="9355" w:type="dxa"/>
          </w:tcPr>
          <w:p>
            <w:pPr>
              <w:spacing w:line="360" w:lineRule="exact"/>
              <w:rPr>
                <w:rFonts w:ascii="仿宋" w:hAnsi="仿宋" w:eastAsia="仿宋" w:cs="仿宋"/>
                <w:sz w:val="24"/>
                <w:szCs w:val="24"/>
              </w:rPr>
            </w:pPr>
          </w:p>
        </w:tc>
      </w:tr>
    </w:tbl>
    <w:p>
      <w:pPr>
        <w:numPr>
          <w:ilvl w:val="0"/>
          <w:numId w:val="4"/>
        </w:numPr>
        <w:jc w:val="center"/>
        <w:rPr>
          <w:rFonts w:eastAsia="黑体"/>
          <w:bCs/>
          <w:sz w:val="30"/>
          <w:szCs w:val="30"/>
        </w:rPr>
      </w:pPr>
      <w:r>
        <w:rPr>
          <w:rFonts w:hint="eastAsia" w:eastAsia="黑体"/>
          <w:bCs/>
          <w:sz w:val="30"/>
          <w:szCs w:val="30"/>
        </w:rPr>
        <w:t>项目曾获奖情况</w:t>
      </w:r>
    </w:p>
    <w:tbl>
      <w:tblPr>
        <w:tblStyle w:val="9"/>
        <w:tblW w:w="929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
      <w:tblGrid>
        <w:gridCol w:w="2675"/>
        <w:gridCol w:w="1155"/>
        <w:gridCol w:w="2865"/>
        <w:gridCol w:w="952"/>
        <w:gridCol w:w="1643"/>
      </w:tblGrid>
      <w:tr>
        <w:tblPrEx>
          <w:tblLayout w:type="fixed"/>
        </w:tblPrEx>
        <w:trPr>
          <w:trHeight w:val="680" w:hRule="atLeast"/>
        </w:trPr>
        <w:tc>
          <w:tcPr>
            <w:tcW w:w="2675" w:type="dxa"/>
            <w:tcBorders>
              <w:top w:val="single" w:color="000000" w:sz="12" w:space="0"/>
              <w:left w:val="single" w:color="000000" w:sz="12" w:space="0"/>
              <w:bottom w:val="single" w:color="000000" w:sz="6" w:space="0"/>
              <w:right w:val="single" w:color="auto" w:sz="4"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获奖项目名称</w:t>
            </w:r>
          </w:p>
        </w:tc>
        <w:tc>
          <w:tcPr>
            <w:tcW w:w="1155" w:type="dxa"/>
            <w:tcBorders>
              <w:top w:val="single" w:color="000000" w:sz="12" w:space="0"/>
              <w:left w:val="single" w:color="auto" w:sz="4" w:space="0"/>
              <w:bottom w:val="single" w:color="000000" w:sz="6" w:space="0"/>
              <w:right w:val="single" w:color="000000" w:sz="6" w:space="0"/>
            </w:tcBorders>
            <w:vAlign w:val="center"/>
          </w:tcPr>
          <w:p>
            <w:pPr>
              <w:spacing w:line="360" w:lineRule="exact"/>
              <w:ind w:left="36" w:leftChars="17"/>
              <w:jc w:val="center"/>
              <w:rPr>
                <w:rFonts w:ascii="仿宋" w:hAnsi="仿宋" w:eastAsia="仿宋" w:cs="仿宋"/>
                <w:sz w:val="24"/>
                <w:szCs w:val="24"/>
              </w:rPr>
            </w:pPr>
            <w:r>
              <w:rPr>
                <w:rFonts w:hint="eastAsia" w:ascii="仿宋" w:hAnsi="仿宋" w:eastAsia="仿宋" w:cs="仿宋"/>
                <w:sz w:val="24"/>
                <w:szCs w:val="24"/>
              </w:rPr>
              <w:t>获奖时间</w:t>
            </w:r>
          </w:p>
        </w:tc>
        <w:tc>
          <w:tcPr>
            <w:tcW w:w="2865" w:type="dxa"/>
            <w:tcBorders>
              <w:top w:val="single" w:color="000000" w:sz="12" w:space="0"/>
              <w:left w:val="single" w:color="000000" w:sz="6" w:space="0"/>
              <w:bottom w:val="single" w:color="000000" w:sz="6" w:space="0"/>
              <w:right w:val="single" w:color="000000"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奖项名称</w:t>
            </w:r>
          </w:p>
        </w:tc>
        <w:tc>
          <w:tcPr>
            <w:tcW w:w="952" w:type="dxa"/>
            <w:tcBorders>
              <w:top w:val="single" w:color="000000" w:sz="12" w:space="0"/>
              <w:left w:val="single" w:color="000000" w:sz="6" w:space="0"/>
              <w:bottom w:val="single" w:color="000000" w:sz="6" w:space="0"/>
              <w:right w:val="single" w:color="000000" w:sz="6" w:space="0"/>
            </w:tcBorders>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奖励</w:t>
            </w:r>
          </w:p>
          <w:p>
            <w:pPr>
              <w:spacing w:line="280" w:lineRule="exact"/>
              <w:jc w:val="center"/>
              <w:rPr>
                <w:rFonts w:ascii="仿宋" w:hAnsi="仿宋" w:eastAsia="仿宋" w:cs="仿宋"/>
                <w:sz w:val="24"/>
                <w:szCs w:val="24"/>
              </w:rPr>
            </w:pPr>
            <w:r>
              <w:rPr>
                <w:rFonts w:hint="eastAsia" w:ascii="仿宋" w:hAnsi="仿宋" w:eastAsia="仿宋" w:cs="仿宋"/>
                <w:sz w:val="24"/>
                <w:szCs w:val="24"/>
              </w:rPr>
              <w:t>等级</w:t>
            </w:r>
          </w:p>
        </w:tc>
        <w:tc>
          <w:tcPr>
            <w:tcW w:w="1643" w:type="dxa"/>
            <w:tcBorders>
              <w:top w:val="single" w:color="000000" w:sz="12" w:space="0"/>
              <w:left w:val="single" w:color="000000" w:sz="6" w:space="0"/>
              <w:bottom w:val="single" w:color="000000" w:sz="6" w:space="0"/>
              <w:right w:val="single" w:color="000000" w:sz="12" w:space="0"/>
            </w:tcBorders>
            <w:vAlign w:val="center"/>
          </w:tcPr>
          <w:p>
            <w:pPr>
              <w:spacing w:line="280" w:lineRule="exact"/>
              <w:jc w:val="center"/>
              <w:rPr>
                <w:rFonts w:ascii="仿宋" w:hAnsi="仿宋" w:eastAsia="仿宋" w:cs="仿宋"/>
                <w:sz w:val="24"/>
                <w:szCs w:val="24"/>
              </w:rPr>
            </w:pPr>
            <w:r>
              <w:rPr>
                <w:rFonts w:hint="eastAsia" w:ascii="仿宋" w:hAnsi="仿宋" w:eastAsia="仿宋" w:cs="仿宋"/>
                <w:sz w:val="24"/>
                <w:szCs w:val="24"/>
              </w:rPr>
              <w:t>授奖部门</w:t>
            </w:r>
          </w:p>
          <w:p>
            <w:pPr>
              <w:spacing w:line="280" w:lineRule="exact"/>
              <w:jc w:val="center"/>
              <w:rPr>
                <w:rFonts w:ascii="仿宋" w:hAnsi="仿宋" w:eastAsia="仿宋" w:cs="仿宋"/>
                <w:sz w:val="24"/>
                <w:szCs w:val="24"/>
              </w:rPr>
            </w:pPr>
            <w:r>
              <w:rPr>
                <w:rFonts w:hint="eastAsia" w:ascii="仿宋" w:hAnsi="仿宋" w:eastAsia="仿宋" w:cs="仿宋"/>
                <w:sz w:val="24"/>
                <w:szCs w:val="24"/>
              </w:rPr>
              <w:t>（单位）</w:t>
            </w:r>
          </w:p>
        </w:tc>
      </w:tr>
      <w:tr>
        <w:tblPrEx>
          <w:tblLayout w:type="fixed"/>
        </w:tblPrEx>
        <w:trPr>
          <w:trHeight w:val="567" w:hRule="atLeast"/>
        </w:trPr>
        <w:tc>
          <w:tcPr>
            <w:tcW w:w="2675" w:type="dxa"/>
            <w:tcBorders>
              <w:top w:val="single" w:color="000000" w:sz="6" w:space="0"/>
              <w:left w:val="single" w:color="000000" w:sz="12" w:space="0"/>
              <w:bottom w:val="single" w:color="000000" w:sz="6" w:space="0"/>
              <w:right w:val="single" w:color="auto" w:sz="4" w:space="0"/>
            </w:tcBorders>
            <w:vAlign w:val="center"/>
          </w:tcPr>
          <w:p>
            <w:pPr>
              <w:spacing w:line="240" w:lineRule="exact"/>
              <w:rPr>
                <w:rFonts w:ascii="仿宋" w:hAnsi="仿宋" w:eastAsia="仿宋" w:cs="仿宋"/>
                <w:sz w:val="24"/>
                <w:szCs w:val="24"/>
              </w:rPr>
            </w:pPr>
          </w:p>
        </w:tc>
        <w:tc>
          <w:tcPr>
            <w:tcW w:w="1155" w:type="dxa"/>
            <w:tcBorders>
              <w:top w:val="single" w:color="000000" w:sz="6" w:space="0"/>
              <w:left w:val="single" w:color="auto" w:sz="4" w:space="0"/>
              <w:bottom w:val="single" w:color="000000" w:sz="6" w:space="0"/>
              <w:right w:val="single" w:color="000000" w:sz="6" w:space="0"/>
            </w:tcBorders>
            <w:vAlign w:val="center"/>
          </w:tcPr>
          <w:p>
            <w:pPr>
              <w:spacing w:line="240" w:lineRule="exact"/>
              <w:jc w:val="center"/>
              <w:rPr>
                <w:rFonts w:ascii="仿宋" w:hAnsi="仿宋" w:eastAsia="仿宋" w:cs="仿宋"/>
                <w:sz w:val="24"/>
                <w:szCs w:val="24"/>
              </w:rPr>
            </w:pPr>
          </w:p>
        </w:tc>
        <w:tc>
          <w:tcPr>
            <w:tcW w:w="2865" w:type="dxa"/>
            <w:tcBorders>
              <w:top w:val="single" w:color="000000" w:sz="6" w:space="0"/>
              <w:left w:val="single" w:color="000000" w:sz="6" w:space="0"/>
              <w:bottom w:val="single" w:color="000000" w:sz="6" w:space="0"/>
              <w:right w:val="single" w:color="000000" w:sz="6" w:space="0"/>
            </w:tcBorders>
            <w:vAlign w:val="center"/>
          </w:tcPr>
          <w:p>
            <w:pPr>
              <w:spacing w:line="240" w:lineRule="exact"/>
              <w:rPr>
                <w:rFonts w:ascii="仿宋" w:hAnsi="仿宋" w:eastAsia="仿宋" w:cs="仿宋"/>
                <w:sz w:val="24"/>
                <w:szCs w:val="24"/>
              </w:rPr>
            </w:pPr>
          </w:p>
        </w:tc>
        <w:tc>
          <w:tcPr>
            <w:tcW w:w="952"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仿宋"/>
                <w:sz w:val="24"/>
                <w:szCs w:val="24"/>
              </w:rPr>
            </w:pPr>
          </w:p>
        </w:tc>
        <w:tc>
          <w:tcPr>
            <w:tcW w:w="1643" w:type="dxa"/>
            <w:tcBorders>
              <w:top w:val="single" w:color="000000" w:sz="6" w:space="0"/>
              <w:left w:val="single" w:color="000000" w:sz="6" w:space="0"/>
              <w:bottom w:val="single" w:color="000000" w:sz="6" w:space="0"/>
              <w:right w:val="single" w:color="000000" w:sz="12" w:space="0"/>
            </w:tcBorders>
            <w:vAlign w:val="center"/>
          </w:tcPr>
          <w:p>
            <w:pPr>
              <w:spacing w:line="240" w:lineRule="exact"/>
              <w:rPr>
                <w:rFonts w:ascii="仿宋" w:hAnsi="仿宋" w:eastAsia="仿宋" w:cs="仿宋"/>
                <w:sz w:val="24"/>
                <w:szCs w:val="24"/>
              </w:rPr>
            </w:pPr>
          </w:p>
        </w:tc>
      </w:tr>
      <w:tr>
        <w:tblPrEx>
          <w:tblLayout w:type="fixed"/>
        </w:tblPrEx>
        <w:trPr>
          <w:trHeight w:val="567" w:hRule="atLeast"/>
        </w:trPr>
        <w:tc>
          <w:tcPr>
            <w:tcW w:w="2675" w:type="dxa"/>
            <w:tcBorders>
              <w:top w:val="single" w:color="000000" w:sz="6" w:space="0"/>
              <w:left w:val="single" w:color="000000" w:sz="12" w:space="0"/>
              <w:bottom w:val="single" w:color="000000" w:sz="6" w:space="0"/>
              <w:right w:val="single" w:color="auto" w:sz="4" w:space="0"/>
            </w:tcBorders>
            <w:vAlign w:val="center"/>
          </w:tcPr>
          <w:p>
            <w:pPr>
              <w:spacing w:line="240" w:lineRule="exact"/>
              <w:rPr>
                <w:rFonts w:ascii="仿宋" w:hAnsi="仿宋" w:eastAsia="仿宋" w:cs="仿宋"/>
                <w:sz w:val="24"/>
                <w:szCs w:val="24"/>
              </w:rPr>
            </w:pPr>
          </w:p>
        </w:tc>
        <w:tc>
          <w:tcPr>
            <w:tcW w:w="1155" w:type="dxa"/>
            <w:tcBorders>
              <w:top w:val="single" w:color="000000" w:sz="6" w:space="0"/>
              <w:left w:val="single" w:color="auto" w:sz="4" w:space="0"/>
              <w:bottom w:val="single" w:color="000000" w:sz="6" w:space="0"/>
              <w:right w:val="single" w:color="000000" w:sz="6" w:space="0"/>
            </w:tcBorders>
            <w:vAlign w:val="center"/>
          </w:tcPr>
          <w:p>
            <w:pPr>
              <w:spacing w:line="240" w:lineRule="exact"/>
              <w:jc w:val="center"/>
              <w:rPr>
                <w:rFonts w:ascii="仿宋" w:hAnsi="仿宋" w:eastAsia="仿宋" w:cs="仿宋"/>
                <w:sz w:val="24"/>
                <w:szCs w:val="24"/>
              </w:rPr>
            </w:pPr>
          </w:p>
        </w:tc>
        <w:tc>
          <w:tcPr>
            <w:tcW w:w="2865" w:type="dxa"/>
            <w:tcBorders>
              <w:top w:val="single" w:color="000000" w:sz="6" w:space="0"/>
              <w:left w:val="single" w:color="000000" w:sz="6" w:space="0"/>
              <w:bottom w:val="single" w:color="000000" w:sz="6" w:space="0"/>
              <w:right w:val="single" w:color="000000" w:sz="6" w:space="0"/>
            </w:tcBorders>
            <w:vAlign w:val="center"/>
          </w:tcPr>
          <w:p>
            <w:pPr>
              <w:spacing w:line="240" w:lineRule="exact"/>
              <w:rPr>
                <w:rFonts w:ascii="仿宋" w:hAnsi="仿宋" w:eastAsia="仿宋" w:cs="仿宋"/>
                <w:sz w:val="24"/>
                <w:szCs w:val="24"/>
              </w:rPr>
            </w:pPr>
          </w:p>
        </w:tc>
        <w:tc>
          <w:tcPr>
            <w:tcW w:w="952"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仿宋"/>
                <w:sz w:val="24"/>
                <w:szCs w:val="24"/>
              </w:rPr>
            </w:pPr>
          </w:p>
        </w:tc>
        <w:tc>
          <w:tcPr>
            <w:tcW w:w="1643" w:type="dxa"/>
            <w:tcBorders>
              <w:top w:val="single" w:color="000000" w:sz="6" w:space="0"/>
              <w:left w:val="single" w:color="000000" w:sz="6" w:space="0"/>
              <w:bottom w:val="single" w:color="000000" w:sz="6" w:space="0"/>
              <w:right w:val="single" w:color="000000" w:sz="12" w:space="0"/>
            </w:tcBorders>
            <w:vAlign w:val="center"/>
          </w:tcPr>
          <w:p>
            <w:pPr>
              <w:spacing w:line="240" w:lineRule="exact"/>
              <w:rPr>
                <w:rFonts w:ascii="仿宋" w:hAnsi="仿宋" w:eastAsia="仿宋" w:cs="仿宋"/>
                <w:sz w:val="24"/>
                <w:szCs w:val="24"/>
              </w:rPr>
            </w:pPr>
          </w:p>
        </w:tc>
      </w:tr>
      <w:tr>
        <w:tblPrEx>
          <w:tblLayout w:type="fixed"/>
        </w:tblPrEx>
        <w:trPr>
          <w:trHeight w:val="567" w:hRule="atLeast"/>
        </w:trPr>
        <w:tc>
          <w:tcPr>
            <w:tcW w:w="2675" w:type="dxa"/>
            <w:tcBorders>
              <w:top w:val="single" w:color="000000" w:sz="6" w:space="0"/>
              <w:left w:val="single" w:color="000000" w:sz="12" w:space="0"/>
              <w:bottom w:val="single" w:color="000000" w:sz="6" w:space="0"/>
              <w:right w:val="single" w:color="auto" w:sz="4" w:space="0"/>
            </w:tcBorders>
            <w:vAlign w:val="center"/>
          </w:tcPr>
          <w:p>
            <w:pPr>
              <w:spacing w:line="240" w:lineRule="exact"/>
              <w:rPr>
                <w:rFonts w:ascii="仿宋" w:hAnsi="仿宋" w:eastAsia="仿宋" w:cs="仿宋"/>
                <w:sz w:val="24"/>
                <w:szCs w:val="24"/>
              </w:rPr>
            </w:pPr>
          </w:p>
        </w:tc>
        <w:tc>
          <w:tcPr>
            <w:tcW w:w="1155" w:type="dxa"/>
            <w:tcBorders>
              <w:top w:val="single" w:color="000000" w:sz="6" w:space="0"/>
              <w:left w:val="single" w:color="auto" w:sz="4" w:space="0"/>
              <w:bottom w:val="single" w:color="000000" w:sz="6" w:space="0"/>
              <w:right w:val="single" w:color="000000" w:sz="6" w:space="0"/>
            </w:tcBorders>
            <w:vAlign w:val="center"/>
          </w:tcPr>
          <w:p>
            <w:pPr>
              <w:spacing w:line="240" w:lineRule="exact"/>
              <w:jc w:val="center"/>
              <w:rPr>
                <w:rFonts w:ascii="仿宋" w:hAnsi="仿宋" w:eastAsia="仿宋" w:cs="仿宋"/>
                <w:sz w:val="24"/>
                <w:szCs w:val="24"/>
              </w:rPr>
            </w:pPr>
          </w:p>
        </w:tc>
        <w:tc>
          <w:tcPr>
            <w:tcW w:w="2865" w:type="dxa"/>
            <w:tcBorders>
              <w:top w:val="single" w:color="000000" w:sz="6" w:space="0"/>
              <w:left w:val="single" w:color="000000" w:sz="6" w:space="0"/>
              <w:bottom w:val="single" w:color="000000" w:sz="6" w:space="0"/>
              <w:right w:val="single" w:color="000000" w:sz="6" w:space="0"/>
            </w:tcBorders>
            <w:vAlign w:val="center"/>
          </w:tcPr>
          <w:p>
            <w:pPr>
              <w:spacing w:line="240" w:lineRule="exact"/>
              <w:rPr>
                <w:rFonts w:ascii="仿宋" w:hAnsi="仿宋" w:eastAsia="仿宋" w:cs="仿宋"/>
                <w:sz w:val="24"/>
                <w:szCs w:val="24"/>
              </w:rPr>
            </w:pPr>
          </w:p>
        </w:tc>
        <w:tc>
          <w:tcPr>
            <w:tcW w:w="952"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仿宋"/>
                <w:sz w:val="24"/>
                <w:szCs w:val="24"/>
              </w:rPr>
            </w:pPr>
          </w:p>
        </w:tc>
        <w:tc>
          <w:tcPr>
            <w:tcW w:w="1643" w:type="dxa"/>
            <w:tcBorders>
              <w:top w:val="single" w:color="000000" w:sz="6" w:space="0"/>
              <w:left w:val="single" w:color="000000" w:sz="6" w:space="0"/>
              <w:bottom w:val="single" w:color="000000" w:sz="6" w:space="0"/>
              <w:right w:val="single" w:color="000000" w:sz="12" w:space="0"/>
            </w:tcBorders>
            <w:vAlign w:val="center"/>
          </w:tcPr>
          <w:p>
            <w:pPr>
              <w:spacing w:line="240" w:lineRule="exact"/>
              <w:rPr>
                <w:rFonts w:ascii="仿宋" w:hAnsi="仿宋" w:eastAsia="仿宋" w:cs="仿宋"/>
                <w:sz w:val="24"/>
                <w:szCs w:val="24"/>
              </w:rPr>
            </w:pPr>
          </w:p>
        </w:tc>
      </w:tr>
      <w:tr>
        <w:tblPrEx>
          <w:tblLayout w:type="fixed"/>
        </w:tblPrEx>
        <w:trPr>
          <w:trHeight w:val="567" w:hRule="atLeast"/>
        </w:trPr>
        <w:tc>
          <w:tcPr>
            <w:tcW w:w="2675" w:type="dxa"/>
            <w:tcBorders>
              <w:top w:val="single" w:color="000000" w:sz="6" w:space="0"/>
              <w:left w:val="single" w:color="000000" w:sz="12" w:space="0"/>
              <w:bottom w:val="single" w:color="000000" w:sz="6" w:space="0"/>
              <w:right w:val="single" w:color="auto" w:sz="4" w:space="0"/>
            </w:tcBorders>
            <w:vAlign w:val="center"/>
          </w:tcPr>
          <w:p>
            <w:pPr>
              <w:spacing w:line="240" w:lineRule="exact"/>
              <w:rPr>
                <w:rFonts w:ascii="仿宋" w:hAnsi="仿宋" w:eastAsia="仿宋" w:cs="仿宋"/>
                <w:sz w:val="24"/>
                <w:szCs w:val="24"/>
              </w:rPr>
            </w:pPr>
          </w:p>
        </w:tc>
        <w:tc>
          <w:tcPr>
            <w:tcW w:w="1155" w:type="dxa"/>
            <w:tcBorders>
              <w:top w:val="single" w:color="000000" w:sz="6" w:space="0"/>
              <w:left w:val="single" w:color="auto" w:sz="4" w:space="0"/>
              <w:bottom w:val="single" w:color="000000" w:sz="6" w:space="0"/>
              <w:right w:val="single" w:color="000000" w:sz="6" w:space="0"/>
            </w:tcBorders>
            <w:vAlign w:val="center"/>
          </w:tcPr>
          <w:p>
            <w:pPr>
              <w:spacing w:line="240" w:lineRule="exact"/>
              <w:jc w:val="center"/>
              <w:rPr>
                <w:rFonts w:ascii="仿宋" w:hAnsi="仿宋" w:eastAsia="仿宋" w:cs="仿宋"/>
                <w:sz w:val="24"/>
                <w:szCs w:val="24"/>
              </w:rPr>
            </w:pPr>
          </w:p>
        </w:tc>
        <w:tc>
          <w:tcPr>
            <w:tcW w:w="2865" w:type="dxa"/>
            <w:tcBorders>
              <w:top w:val="single" w:color="000000" w:sz="6" w:space="0"/>
              <w:left w:val="single" w:color="000000" w:sz="6" w:space="0"/>
              <w:bottom w:val="single" w:color="000000" w:sz="6" w:space="0"/>
              <w:right w:val="single" w:color="000000" w:sz="6" w:space="0"/>
            </w:tcBorders>
            <w:vAlign w:val="center"/>
          </w:tcPr>
          <w:p>
            <w:pPr>
              <w:spacing w:line="240" w:lineRule="exact"/>
              <w:rPr>
                <w:rFonts w:ascii="仿宋" w:hAnsi="仿宋" w:eastAsia="仿宋" w:cs="仿宋"/>
                <w:sz w:val="24"/>
                <w:szCs w:val="24"/>
              </w:rPr>
            </w:pPr>
          </w:p>
        </w:tc>
        <w:tc>
          <w:tcPr>
            <w:tcW w:w="952"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仿宋" w:hAnsi="仿宋" w:eastAsia="仿宋" w:cs="仿宋"/>
                <w:sz w:val="24"/>
                <w:szCs w:val="24"/>
              </w:rPr>
            </w:pPr>
          </w:p>
        </w:tc>
        <w:tc>
          <w:tcPr>
            <w:tcW w:w="1643" w:type="dxa"/>
            <w:tcBorders>
              <w:top w:val="single" w:color="000000" w:sz="6" w:space="0"/>
              <w:left w:val="single" w:color="000000" w:sz="6" w:space="0"/>
              <w:bottom w:val="single" w:color="000000" w:sz="6" w:space="0"/>
              <w:right w:val="single" w:color="000000" w:sz="12" w:space="0"/>
            </w:tcBorders>
            <w:vAlign w:val="center"/>
          </w:tcPr>
          <w:p>
            <w:pPr>
              <w:spacing w:line="240" w:lineRule="exact"/>
              <w:rPr>
                <w:rFonts w:ascii="仿宋" w:hAnsi="仿宋" w:eastAsia="仿宋" w:cs="仿宋"/>
                <w:sz w:val="24"/>
                <w:szCs w:val="24"/>
              </w:rPr>
            </w:pPr>
          </w:p>
        </w:tc>
      </w:tr>
      <w:tr>
        <w:tblPrEx>
          <w:tblLayout w:type="fixed"/>
        </w:tblPrEx>
        <w:trPr>
          <w:trHeight w:val="567" w:hRule="atLeast"/>
        </w:trPr>
        <w:tc>
          <w:tcPr>
            <w:tcW w:w="2675" w:type="dxa"/>
            <w:tcBorders>
              <w:top w:val="single" w:color="000000" w:sz="6" w:space="0"/>
              <w:left w:val="single" w:color="000000" w:sz="12" w:space="0"/>
              <w:bottom w:val="single" w:color="000000" w:sz="12" w:space="0"/>
              <w:right w:val="single" w:color="000000" w:sz="6" w:space="0"/>
            </w:tcBorders>
            <w:vAlign w:val="center"/>
          </w:tcPr>
          <w:p>
            <w:pPr>
              <w:spacing w:line="240" w:lineRule="exact"/>
              <w:rPr>
                <w:rFonts w:ascii="仿宋" w:hAnsi="仿宋" w:eastAsia="仿宋" w:cs="仿宋"/>
                <w:sz w:val="24"/>
                <w:szCs w:val="24"/>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spacing w:line="240" w:lineRule="exact"/>
              <w:jc w:val="center"/>
              <w:rPr>
                <w:rFonts w:ascii="仿宋" w:hAnsi="仿宋" w:eastAsia="仿宋" w:cs="仿宋"/>
                <w:sz w:val="24"/>
                <w:szCs w:val="24"/>
              </w:rPr>
            </w:pPr>
          </w:p>
        </w:tc>
        <w:tc>
          <w:tcPr>
            <w:tcW w:w="2865" w:type="dxa"/>
            <w:tcBorders>
              <w:top w:val="single" w:color="000000" w:sz="6" w:space="0"/>
              <w:left w:val="single" w:color="000000" w:sz="6" w:space="0"/>
              <w:bottom w:val="single" w:color="000000" w:sz="12" w:space="0"/>
              <w:right w:val="single" w:color="000000" w:sz="6" w:space="0"/>
            </w:tcBorders>
            <w:vAlign w:val="center"/>
          </w:tcPr>
          <w:p>
            <w:pPr>
              <w:spacing w:line="240" w:lineRule="exact"/>
              <w:rPr>
                <w:rFonts w:ascii="仿宋" w:hAnsi="仿宋" w:eastAsia="仿宋" w:cs="仿宋"/>
                <w:sz w:val="24"/>
                <w:szCs w:val="24"/>
              </w:rPr>
            </w:pPr>
          </w:p>
        </w:tc>
        <w:tc>
          <w:tcPr>
            <w:tcW w:w="952" w:type="dxa"/>
            <w:tcBorders>
              <w:top w:val="single" w:color="000000" w:sz="6" w:space="0"/>
              <w:left w:val="single" w:color="000000" w:sz="6" w:space="0"/>
              <w:bottom w:val="single" w:color="000000" w:sz="12" w:space="0"/>
              <w:right w:val="single" w:color="000000" w:sz="6" w:space="0"/>
            </w:tcBorders>
            <w:vAlign w:val="center"/>
          </w:tcPr>
          <w:p>
            <w:pPr>
              <w:spacing w:line="240" w:lineRule="exact"/>
              <w:jc w:val="center"/>
              <w:rPr>
                <w:rFonts w:ascii="仿宋" w:hAnsi="仿宋" w:eastAsia="仿宋" w:cs="仿宋"/>
                <w:sz w:val="24"/>
                <w:szCs w:val="24"/>
              </w:rPr>
            </w:pPr>
          </w:p>
        </w:tc>
        <w:tc>
          <w:tcPr>
            <w:tcW w:w="1643" w:type="dxa"/>
            <w:tcBorders>
              <w:top w:val="single" w:color="000000" w:sz="6" w:space="0"/>
              <w:left w:val="single" w:color="000000" w:sz="6" w:space="0"/>
              <w:bottom w:val="single" w:color="000000" w:sz="12" w:space="0"/>
              <w:right w:val="single" w:color="000000" w:sz="12" w:space="0"/>
            </w:tcBorders>
            <w:vAlign w:val="center"/>
          </w:tcPr>
          <w:p>
            <w:pPr>
              <w:spacing w:line="240" w:lineRule="exact"/>
              <w:rPr>
                <w:rFonts w:ascii="仿宋" w:hAnsi="仿宋" w:eastAsia="仿宋" w:cs="仿宋"/>
                <w:sz w:val="24"/>
                <w:szCs w:val="24"/>
              </w:rPr>
            </w:pPr>
          </w:p>
        </w:tc>
      </w:tr>
    </w:tbl>
    <w:p>
      <w:pPr>
        <w:numPr>
          <w:ilvl w:val="0"/>
          <w:numId w:val="4"/>
        </w:numPr>
        <w:jc w:val="center"/>
        <w:rPr>
          <w:rFonts w:eastAsia="黑体"/>
          <w:bCs/>
          <w:sz w:val="30"/>
          <w:szCs w:val="30"/>
        </w:rPr>
      </w:pPr>
      <w:r>
        <w:rPr>
          <w:rFonts w:hint="eastAsia" w:eastAsia="黑体"/>
          <w:bCs/>
          <w:sz w:val="30"/>
          <w:szCs w:val="30"/>
        </w:rPr>
        <w:t>项目使用情况评价</w:t>
      </w:r>
    </w:p>
    <w:tbl>
      <w:tblPr>
        <w:tblStyle w:val="9"/>
        <w:tblW w:w="9278" w:type="dxa"/>
        <w:tblInd w:w="77"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78"/>
      </w:tblGrid>
      <w:tr>
        <w:tblPrEx>
          <w:tblLayout w:type="fixed"/>
        </w:tblPrEx>
        <w:trPr>
          <w:trHeight w:val="454" w:hRule="atLeast"/>
        </w:trPr>
        <w:tc>
          <w:tcPr>
            <w:tcW w:w="9278" w:type="dxa"/>
            <w:tcBorders>
              <w:top w:val="single" w:color="auto" w:sz="12" w:space="0"/>
              <w:left w:val="single" w:color="auto" w:sz="12" w:space="0"/>
              <w:bottom w:val="single" w:color="auto" w:sz="4" w:space="0"/>
              <w:right w:val="single" w:color="auto" w:sz="12" w:space="0"/>
            </w:tcBorders>
          </w:tcPr>
          <w:p>
            <w:pPr>
              <w:spacing w:line="360" w:lineRule="exact"/>
              <w:rPr>
                <w:rFonts w:ascii="仿宋" w:hAnsi="仿宋" w:eastAsia="仿宋" w:cs="仿宋"/>
                <w:sz w:val="24"/>
                <w:szCs w:val="24"/>
              </w:rPr>
            </w:pPr>
            <w:r>
              <w:rPr>
                <w:rFonts w:hint="eastAsia" w:ascii="仿宋" w:hAnsi="仿宋" w:eastAsia="仿宋" w:cs="仿宋"/>
                <w:sz w:val="24"/>
                <w:szCs w:val="24"/>
              </w:rPr>
              <w:t>项目使用单位对项目使用情况评价</w:t>
            </w:r>
          </w:p>
        </w:tc>
      </w:tr>
      <w:tr>
        <w:tblPrEx>
          <w:tblLayout w:type="fixed"/>
        </w:tblPrEx>
        <w:trPr>
          <w:trHeight w:val="4371" w:hRule="atLeast"/>
        </w:trPr>
        <w:tc>
          <w:tcPr>
            <w:tcW w:w="9278" w:type="dxa"/>
            <w:tcBorders>
              <w:top w:val="single" w:color="auto" w:sz="4" w:space="0"/>
              <w:left w:val="single" w:color="auto" w:sz="12" w:space="0"/>
              <w:bottom w:val="single" w:color="auto" w:sz="12" w:space="0"/>
              <w:right w:val="single" w:color="auto" w:sz="12" w:space="0"/>
            </w:tcBorders>
          </w:tcPr>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 xml:space="preserve">                                               单位盖章</w:t>
            </w:r>
          </w:p>
          <w:p>
            <w:pPr>
              <w:spacing w:line="360" w:lineRule="exact"/>
              <w:ind w:firstLine="5520" w:firstLineChars="2300"/>
              <w:rPr>
                <w:rFonts w:ascii="仿宋" w:hAnsi="仿宋" w:eastAsia="仿宋" w:cs="仿宋"/>
                <w:sz w:val="24"/>
                <w:szCs w:val="24"/>
              </w:rPr>
            </w:pPr>
            <w:r>
              <w:rPr>
                <w:rFonts w:hint="eastAsia" w:ascii="仿宋" w:hAnsi="仿宋" w:eastAsia="仿宋" w:cs="仿宋"/>
                <w:sz w:val="24"/>
                <w:szCs w:val="24"/>
              </w:rPr>
              <w:t>年  月  日</w:t>
            </w:r>
          </w:p>
          <w:p>
            <w:pPr>
              <w:spacing w:line="360" w:lineRule="exact"/>
              <w:rPr>
                <w:rFonts w:ascii="仿宋" w:hAnsi="仿宋" w:eastAsia="仿宋" w:cs="仿宋"/>
                <w:sz w:val="24"/>
                <w:szCs w:val="24"/>
              </w:rPr>
            </w:pPr>
          </w:p>
          <w:p>
            <w:pPr>
              <w:spacing w:line="360" w:lineRule="exact"/>
              <w:rPr>
                <w:rFonts w:ascii="仿宋" w:hAnsi="仿宋" w:eastAsia="仿宋" w:cs="仿宋"/>
                <w:sz w:val="24"/>
                <w:szCs w:val="24"/>
              </w:rPr>
            </w:pPr>
          </w:p>
        </w:tc>
      </w:tr>
    </w:tbl>
    <w:p>
      <w:pPr>
        <w:rPr>
          <w:rFonts w:eastAsia="黑体"/>
          <w:b/>
          <w:bCs/>
          <w:sz w:val="32"/>
        </w:rPr>
        <w:sectPr>
          <w:footerReference r:id="rId3" w:type="default"/>
          <w:pgSz w:w="11906" w:h="16838"/>
          <w:pgMar w:top="1418" w:right="1134" w:bottom="964" w:left="1418" w:header="851" w:footer="992" w:gutter="0"/>
          <w:cols w:space="720" w:num="1"/>
          <w:docGrid w:type="lines" w:linePitch="312" w:charSpace="0"/>
        </w:sectPr>
      </w:pPr>
    </w:p>
    <w:p>
      <w:pPr>
        <w:jc w:val="center"/>
        <w:rPr>
          <w:rFonts w:eastAsia="黑体"/>
          <w:bCs/>
          <w:sz w:val="30"/>
          <w:szCs w:val="30"/>
        </w:rPr>
      </w:pPr>
      <w:r>
        <w:rPr>
          <w:rFonts w:hint="eastAsia" w:eastAsia="黑体"/>
          <w:bCs/>
          <w:sz w:val="30"/>
          <w:szCs w:val="30"/>
        </w:rPr>
        <w:t>五、主要完成人情况表</w:t>
      </w:r>
    </w:p>
    <w:tbl>
      <w:tblPr>
        <w:tblStyle w:val="9"/>
        <w:tblW w:w="1447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080"/>
        <w:gridCol w:w="2584"/>
        <w:gridCol w:w="1480"/>
        <w:gridCol w:w="1080"/>
        <w:gridCol w:w="1653"/>
        <w:gridCol w:w="4002"/>
        <w:gridCol w:w="1786"/>
      </w:tblGrid>
      <w:tr>
        <w:tblPrEx>
          <w:tblLayout w:type="fixed"/>
        </w:tblPrEx>
        <w:trPr>
          <w:trHeight w:val="567" w:hRule="atLeast"/>
        </w:trPr>
        <w:tc>
          <w:tcPr>
            <w:tcW w:w="805" w:type="dxa"/>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贡献</w:t>
            </w:r>
          </w:p>
          <w:p>
            <w:pPr>
              <w:spacing w:line="360" w:lineRule="exact"/>
              <w:jc w:val="center"/>
              <w:rPr>
                <w:rFonts w:ascii="仿宋" w:hAnsi="仿宋" w:eastAsia="仿宋" w:cs="仿宋"/>
                <w:sz w:val="24"/>
                <w:szCs w:val="24"/>
              </w:rPr>
            </w:pPr>
            <w:r>
              <w:rPr>
                <w:rFonts w:hint="eastAsia" w:ascii="仿宋" w:hAnsi="仿宋" w:eastAsia="仿宋" w:cs="仿宋"/>
                <w:sz w:val="24"/>
                <w:szCs w:val="24"/>
              </w:rPr>
              <w:t>排序</w:t>
            </w:r>
          </w:p>
        </w:tc>
        <w:tc>
          <w:tcPr>
            <w:tcW w:w="1080"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姓  名</w:t>
            </w:r>
          </w:p>
        </w:tc>
        <w:tc>
          <w:tcPr>
            <w:tcW w:w="258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单位名称</w:t>
            </w:r>
          </w:p>
        </w:tc>
        <w:tc>
          <w:tcPr>
            <w:tcW w:w="1480"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专业</w:t>
            </w:r>
          </w:p>
        </w:tc>
        <w:tc>
          <w:tcPr>
            <w:tcW w:w="1080"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学历</w:t>
            </w:r>
          </w:p>
        </w:tc>
        <w:tc>
          <w:tcPr>
            <w:tcW w:w="1653"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职务职称</w:t>
            </w:r>
          </w:p>
        </w:tc>
        <w:tc>
          <w:tcPr>
            <w:tcW w:w="4002" w:type="dxa"/>
            <w:tcBorders>
              <w:top w:val="single" w:color="auto" w:sz="12" w:space="0"/>
              <w:left w:val="single" w:color="auto" w:sz="6" w:space="0"/>
              <w:bottom w:val="single" w:color="auto" w:sz="6" w:space="0"/>
              <w:right w:val="single" w:color="auto" w:sz="2"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通信地址</w:t>
            </w:r>
          </w:p>
        </w:tc>
        <w:tc>
          <w:tcPr>
            <w:tcW w:w="1786" w:type="dxa"/>
            <w:tcBorders>
              <w:top w:val="single" w:color="auto" w:sz="12" w:space="0"/>
              <w:left w:val="single" w:color="auto" w:sz="6" w:space="0"/>
              <w:bottom w:val="single" w:color="auto" w:sz="6" w:space="0"/>
              <w:right w:val="single" w:color="auto" w:sz="2"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联系电话</w:t>
            </w: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2</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3</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4</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5</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6</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7</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8</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9</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10</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11</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12</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13</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14</w:t>
            </w: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sz w:val="24"/>
                <w:szCs w:val="24"/>
              </w:rPr>
            </w:pPr>
          </w:p>
        </w:tc>
      </w:tr>
      <w:tr>
        <w:tblPrEx>
          <w:tblLayout w:type="fixed"/>
        </w:tblPrEx>
        <w:trPr>
          <w:trHeight w:val="510" w:hRule="exact"/>
        </w:trPr>
        <w:tc>
          <w:tcPr>
            <w:tcW w:w="805" w:type="dxa"/>
            <w:tcBorders>
              <w:top w:val="single" w:color="auto" w:sz="6" w:space="0"/>
              <w:left w:val="single" w:color="auto" w:sz="12" w:space="0"/>
              <w:bottom w:val="single" w:color="auto" w:sz="12"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15</w:t>
            </w:r>
          </w:p>
        </w:tc>
        <w:tc>
          <w:tcPr>
            <w:tcW w:w="1080" w:type="dxa"/>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
                <w:b/>
                <w:bCs/>
                <w:sz w:val="24"/>
                <w:szCs w:val="24"/>
              </w:rPr>
            </w:pPr>
          </w:p>
        </w:tc>
        <w:tc>
          <w:tcPr>
            <w:tcW w:w="2584" w:type="dxa"/>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
                <w:b/>
                <w:bCs/>
                <w:sz w:val="24"/>
                <w:szCs w:val="24"/>
              </w:rPr>
            </w:pPr>
          </w:p>
        </w:tc>
        <w:tc>
          <w:tcPr>
            <w:tcW w:w="1480" w:type="dxa"/>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
                <w:b/>
                <w:bCs/>
                <w:sz w:val="24"/>
                <w:szCs w:val="24"/>
              </w:rPr>
            </w:pPr>
          </w:p>
        </w:tc>
        <w:tc>
          <w:tcPr>
            <w:tcW w:w="1080" w:type="dxa"/>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
                <w:b/>
                <w:bCs/>
                <w:sz w:val="24"/>
                <w:szCs w:val="24"/>
              </w:rPr>
            </w:pPr>
          </w:p>
        </w:tc>
        <w:tc>
          <w:tcPr>
            <w:tcW w:w="1653" w:type="dxa"/>
            <w:tcBorders>
              <w:top w:val="single" w:color="auto" w:sz="6" w:space="0"/>
              <w:left w:val="single" w:color="auto" w:sz="6" w:space="0"/>
              <w:bottom w:val="single" w:color="auto" w:sz="12" w:space="0"/>
              <w:right w:val="single" w:color="auto" w:sz="6" w:space="0"/>
            </w:tcBorders>
            <w:vAlign w:val="center"/>
          </w:tcPr>
          <w:p>
            <w:pPr>
              <w:jc w:val="center"/>
              <w:rPr>
                <w:rFonts w:ascii="仿宋" w:hAnsi="仿宋" w:eastAsia="仿宋" w:cs="仿宋"/>
                <w:b/>
                <w:bCs/>
                <w:sz w:val="24"/>
                <w:szCs w:val="24"/>
              </w:rPr>
            </w:pPr>
          </w:p>
        </w:tc>
        <w:tc>
          <w:tcPr>
            <w:tcW w:w="4002" w:type="dxa"/>
            <w:tcBorders>
              <w:top w:val="single" w:color="auto" w:sz="6" w:space="0"/>
              <w:left w:val="single" w:color="auto" w:sz="6" w:space="0"/>
              <w:bottom w:val="single" w:color="auto" w:sz="12" w:space="0"/>
              <w:right w:val="single" w:color="auto" w:sz="2" w:space="0"/>
            </w:tcBorders>
            <w:vAlign w:val="center"/>
          </w:tcPr>
          <w:p>
            <w:pPr>
              <w:jc w:val="center"/>
              <w:rPr>
                <w:rFonts w:ascii="仿宋" w:hAnsi="仿宋" w:eastAsia="仿宋" w:cs="仿宋"/>
                <w:b/>
                <w:bCs/>
                <w:sz w:val="24"/>
                <w:szCs w:val="24"/>
              </w:rPr>
            </w:pPr>
          </w:p>
        </w:tc>
        <w:tc>
          <w:tcPr>
            <w:tcW w:w="1786" w:type="dxa"/>
            <w:tcBorders>
              <w:top w:val="single" w:color="auto" w:sz="6" w:space="0"/>
              <w:left w:val="single" w:color="auto" w:sz="6" w:space="0"/>
              <w:bottom w:val="single" w:color="auto" w:sz="12" w:space="0"/>
              <w:right w:val="single" w:color="auto" w:sz="2" w:space="0"/>
            </w:tcBorders>
            <w:vAlign w:val="center"/>
          </w:tcPr>
          <w:p>
            <w:pPr>
              <w:jc w:val="center"/>
              <w:rPr>
                <w:rFonts w:ascii="仿宋" w:hAnsi="仿宋" w:eastAsia="仿宋" w:cs="仿宋"/>
                <w:b/>
                <w:bCs/>
                <w:sz w:val="24"/>
                <w:szCs w:val="24"/>
              </w:rPr>
            </w:pPr>
          </w:p>
        </w:tc>
      </w:tr>
    </w:tbl>
    <w:p>
      <w:pPr>
        <w:jc w:val="center"/>
        <w:rPr>
          <w:rFonts w:hint="eastAsia" w:eastAsia="黑体"/>
          <w:bCs/>
          <w:sz w:val="30"/>
          <w:szCs w:val="30"/>
        </w:rPr>
      </w:pPr>
    </w:p>
    <w:p>
      <w:pPr>
        <w:jc w:val="center"/>
        <w:rPr>
          <w:rFonts w:eastAsia="黑体"/>
          <w:b/>
          <w:bCs/>
          <w:sz w:val="32"/>
        </w:rPr>
      </w:pPr>
      <w:r>
        <w:rPr>
          <w:rFonts w:hint="eastAsia" w:eastAsia="黑体"/>
          <w:bCs/>
          <w:sz w:val="30"/>
          <w:szCs w:val="30"/>
        </w:rPr>
        <w:t>六、主要完成单位情况表</w:t>
      </w:r>
    </w:p>
    <w:tbl>
      <w:tblPr>
        <w:tblStyle w:val="9"/>
        <w:tblW w:w="14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459"/>
        <w:gridCol w:w="4894"/>
        <w:gridCol w:w="1678"/>
        <w:gridCol w:w="1854"/>
        <w:gridCol w:w="1786"/>
      </w:tblGrid>
      <w:tr>
        <w:tblPrEx>
          <w:tblLayout w:type="fixed"/>
        </w:tblPrEx>
        <w:trPr>
          <w:trHeight w:val="567" w:hRule="atLeast"/>
        </w:trPr>
        <w:tc>
          <w:tcPr>
            <w:tcW w:w="900" w:type="dxa"/>
            <w:tcBorders>
              <w:top w:val="single" w:color="auto" w:sz="12" w:space="0"/>
              <w:left w:val="single" w:color="auto" w:sz="12"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申报</w:t>
            </w:r>
          </w:p>
          <w:p>
            <w:pPr>
              <w:spacing w:line="360" w:lineRule="exact"/>
              <w:jc w:val="center"/>
              <w:rPr>
                <w:rFonts w:ascii="仿宋" w:hAnsi="仿宋" w:eastAsia="仿宋" w:cs="仿宋"/>
                <w:sz w:val="24"/>
                <w:szCs w:val="24"/>
              </w:rPr>
            </w:pPr>
            <w:r>
              <w:rPr>
                <w:rFonts w:hint="eastAsia" w:ascii="仿宋" w:hAnsi="仿宋" w:eastAsia="仿宋" w:cs="仿宋"/>
                <w:sz w:val="24"/>
                <w:szCs w:val="24"/>
              </w:rPr>
              <w:t>排序</w:t>
            </w:r>
          </w:p>
        </w:tc>
        <w:tc>
          <w:tcPr>
            <w:tcW w:w="3459"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单位名称</w:t>
            </w:r>
          </w:p>
        </w:tc>
        <w:tc>
          <w:tcPr>
            <w:tcW w:w="489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通信地址</w:t>
            </w:r>
          </w:p>
        </w:tc>
        <w:tc>
          <w:tcPr>
            <w:tcW w:w="1678"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负责人</w:t>
            </w:r>
          </w:p>
          <w:p>
            <w:pPr>
              <w:spacing w:line="360" w:lineRule="exact"/>
              <w:jc w:val="center"/>
              <w:rPr>
                <w:rFonts w:ascii="仿宋" w:hAnsi="仿宋" w:eastAsia="仿宋" w:cs="仿宋"/>
                <w:sz w:val="24"/>
                <w:szCs w:val="24"/>
              </w:rPr>
            </w:pPr>
            <w:r>
              <w:rPr>
                <w:rFonts w:hint="eastAsia" w:ascii="仿宋" w:hAnsi="仿宋" w:eastAsia="仿宋" w:cs="仿宋"/>
                <w:sz w:val="24"/>
                <w:szCs w:val="24"/>
              </w:rPr>
              <w:t>姓名</w:t>
            </w:r>
          </w:p>
        </w:tc>
        <w:tc>
          <w:tcPr>
            <w:tcW w:w="1854"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联系人</w:t>
            </w:r>
          </w:p>
          <w:p>
            <w:pPr>
              <w:spacing w:line="360" w:lineRule="exact"/>
              <w:jc w:val="center"/>
              <w:rPr>
                <w:rFonts w:ascii="仿宋" w:hAnsi="仿宋" w:eastAsia="仿宋" w:cs="仿宋"/>
                <w:sz w:val="24"/>
                <w:szCs w:val="24"/>
              </w:rPr>
            </w:pPr>
            <w:r>
              <w:rPr>
                <w:rFonts w:hint="eastAsia" w:ascii="仿宋" w:hAnsi="仿宋" w:eastAsia="仿宋" w:cs="仿宋"/>
                <w:sz w:val="24"/>
                <w:szCs w:val="24"/>
              </w:rPr>
              <w:t>姓名</w:t>
            </w:r>
          </w:p>
        </w:tc>
        <w:tc>
          <w:tcPr>
            <w:tcW w:w="1786" w:type="dxa"/>
            <w:tcBorders>
              <w:top w:val="single" w:color="auto" w:sz="12" w:space="0"/>
              <w:left w:val="single" w:color="auto" w:sz="6" w:space="0"/>
              <w:bottom w:val="single" w:color="auto" w:sz="6" w:space="0"/>
              <w:right w:val="single" w:color="auto" w:sz="6" w:space="0"/>
            </w:tcBorders>
            <w:vAlign w:val="center"/>
          </w:tcPr>
          <w:p>
            <w:pPr>
              <w:spacing w:line="360" w:lineRule="exact"/>
              <w:jc w:val="center"/>
              <w:rPr>
                <w:rFonts w:ascii="仿宋" w:hAnsi="仿宋" w:eastAsia="仿宋" w:cs="仿宋"/>
                <w:sz w:val="24"/>
                <w:szCs w:val="24"/>
              </w:rPr>
            </w:pPr>
            <w:r>
              <w:rPr>
                <w:rFonts w:hint="eastAsia" w:ascii="仿宋" w:hAnsi="仿宋" w:eastAsia="仿宋" w:cs="仿宋"/>
                <w:sz w:val="24"/>
                <w:szCs w:val="24"/>
              </w:rPr>
              <w:t>联系电话</w:t>
            </w:r>
          </w:p>
        </w:tc>
      </w:tr>
      <w:tr>
        <w:tblPrEx>
          <w:tblLayout w:type="fixed"/>
        </w:tblPrEx>
        <w:trPr>
          <w:trHeight w:val="962" w:hRule="atLeast"/>
        </w:trPr>
        <w:tc>
          <w:tcPr>
            <w:tcW w:w="900"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1</w:t>
            </w:r>
          </w:p>
        </w:tc>
        <w:tc>
          <w:tcPr>
            <w:tcW w:w="345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489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67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85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78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r>
      <w:tr>
        <w:tblPrEx>
          <w:tblLayout w:type="fixed"/>
        </w:tblPrEx>
        <w:trPr>
          <w:trHeight w:val="991" w:hRule="atLeast"/>
        </w:trPr>
        <w:tc>
          <w:tcPr>
            <w:tcW w:w="900"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2</w:t>
            </w:r>
          </w:p>
        </w:tc>
        <w:tc>
          <w:tcPr>
            <w:tcW w:w="345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489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67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85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78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r>
      <w:tr>
        <w:tblPrEx>
          <w:tblLayout w:type="fixed"/>
        </w:tblPrEx>
        <w:trPr>
          <w:trHeight w:val="962" w:hRule="atLeast"/>
        </w:trPr>
        <w:tc>
          <w:tcPr>
            <w:tcW w:w="900"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3</w:t>
            </w:r>
          </w:p>
        </w:tc>
        <w:tc>
          <w:tcPr>
            <w:tcW w:w="345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489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67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85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78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r>
      <w:tr>
        <w:tblPrEx>
          <w:tblLayout w:type="fixed"/>
        </w:tblPrEx>
        <w:trPr>
          <w:trHeight w:val="939" w:hRule="atLeast"/>
        </w:trPr>
        <w:tc>
          <w:tcPr>
            <w:tcW w:w="900"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4</w:t>
            </w:r>
          </w:p>
        </w:tc>
        <w:tc>
          <w:tcPr>
            <w:tcW w:w="345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489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67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85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78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r>
      <w:tr>
        <w:tblPrEx>
          <w:tblLayout w:type="fixed"/>
        </w:tblPrEx>
        <w:trPr>
          <w:trHeight w:val="954" w:hRule="atLeast"/>
        </w:trPr>
        <w:tc>
          <w:tcPr>
            <w:tcW w:w="900" w:type="dxa"/>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bCs/>
                <w:sz w:val="24"/>
                <w:szCs w:val="24"/>
              </w:rPr>
            </w:pPr>
            <w:r>
              <w:rPr>
                <w:rFonts w:hint="eastAsia" w:ascii="仿宋" w:hAnsi="仿宋" w:eastAsia="仿宋" w:cs="仿宋"/>
                <w:bCs/>
                <w:sz w:val="24"/>
                <w:szCs w:val="24"/>
              </w:rPr>
              <w:t>5</w:t>
            </w:r>
          </w:p>
        </w:tc>
        <w:tc>
          <w:tcPr>
            <w:tcW w:w="3459"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489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67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854"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c>
          <w:tcPr>
            <w:tcW w:w="178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Cs/>
                <w:sz w:val="24"/>
                <w:szCs w:val="24"/>
              </w:rPr>
            </w:pPr>
          </w:p>
        </w:tc>
      </w:tr>
    </w:tbl>
    <w:p>
      <w:pPr>
        <w:rPr>
          <w:rFonts w:eastAsia="黑体"/>
          <w:b/>
          <w:bCs/>
          <w:sz w:val="32"/>
        </w:rPr>
        <w:sectPr>
          <w:type w:val="continuous"/>
          <w:pgSz w:w="16838" w:h="11906" w:orient="landscape"/>
          <w:pgMar w:top="1418" w:right="1418" w:bottom="1134" w:left="964" w:header="851" w:footer="992" w:gutter="0"/>
          <w:cols w:space="720" w:num="1"/>
          <w:docGrid w:type="lines" w:linePitch="312" w:charSpace="0"/>
        </w:sectPr>
      </w:pPr>
    </w:p>
    <w:p>
      <w:pPr>
        <w:jc w:val="center"/>
        <w:rPr>
          <w:rFonts w:eastAsia="黑体"/>
          <w:b/>
          <w:bCs/>
          <w:sz w:val="32"/>
        </w:rPr>
        <w:sectPr>
          <w:type w:val="continuous"/>
          <w:pgSz w:w="16838" w:h="11906" w:orient="landscape"/>
          <w:pgMar w:top="1418" w:right="1418" w:bottom="1134" w:left="964" w:header="851" w:footer="992" w:gutter="0"/>
          <w:cols w:space="720" w:num="1"/>
          <w:docGrid w:type="lines" w:linePitch="312" w:charSpace="0"/>
        </w:sectPr>
      </w:pPr>
    </w:p>
    <w:tbl>
      <w:tblPr>
        <w:tblStyle w:val="9"/>
        <w:tblW w:w="9237" w:type="dxa"/>
        <w:tblInd w:w="-283"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237"/>
      </w:tblGrid>
      <w:tr>
        <w:tblPrEx>
          <w:tblLayout w:type="fixed"/>
        </w:tblPrEx>
        <w:tc>
          <w:tcPr>
            <w:tcW w:w="9237" w:type="dxa"/>
          </w:tcPr>
          <w:p>
            <w:pPr>
              <w:spacing w:line="500" w:lineRule="exact"/>
              <w:rPr>
                <w:rFonts w:eastAsia="黑体"/>
                <w:bCs/>
                <w:sz w:val="30"/>
                <w:szCs w:val="30"/>
              </w:rPr>
            </w:pPr>
            <w:r>
              <w:rPr>
                <w:rFonts w:hint="eastAsia" w:eastAsia="黑体"/>
                <w:bCs/>
                <w:sz w:val="30"/>
                <w:szCs w:val="30"/>
              </w:rPr>
              <w:t>七、项目负责人真实性声明</w:t>
            </w:r>
          </w:p>
        </w:tc>
      </w:tr>
      <w:tr>
        <w:tblPrEx>
          <w:tblLayout w:type="fixed"/>
        </w:tblPrEx>
        <w:tc>
          <w:tcPr>
            <w:tcW w:w="9237" w:type="dxa"/>
          </w:tcPr>
          <w:p>
            <w:pPr>
              <w:spacing w:line="500" w:lineRule="exact"/>
              <w:rPr>
                <w:rFonts w:ascii="仿宋" w:hAnsi="仿宋" w:eastAsia="仿宋" w:cs="仿宋"/>
                <w:sz w:val="24"/>
                <w:szCs w:val="24"/>
              </w:rPr>
            </w:pPr>
            <w:r>
              <w:rPr>
                <w:rFonts w:hint="eastAsia" w:ascii="仿宋" w:hAnsi="仿宋" w:eastAsia="仿宋" w:cs="仿宋"/>
                <w:sz w:val="24"/>
                <w:szCs w:val="24"/>
              </w:rPr>
              <w:t>我作为《                                       》项目的负责人，自愿申报杭州市风景园林学会优秀规划设计奖，并对以上填报和相关申报材料的真实性负责。</w:t>
            </w:r>
          </w:p>
          <w:p>
            <w:pPr>
              <w:spacing w:line="500" w:lineRule="exact"/>
              <w:ind w:firstLine="5640" w:firstLineChars="2350"/>
              <w:rPr>
                <w:rFonts w:ascii="仿宋" w:hAnsi="仿宋" w:eastAsia="仿宋" w:cs="仿宋"/>
                <w:sz w:val="24"/>
                <w:szCs w:val="24"/>
              </w:rPr>
            </w:pPr>
            <w:r>
              <w:rPr>
                <w:rFonts w:hint="eastAsia" w:ascii="仿宋" w:hAnsi="仿宋" w:eastAsia="仿宋" w:cs="仿宋"/>
                <w:sz w:val="24"/>
                <w:szCs w:val="24"/>
              </w:rPr>
              <w:t>本人签字：</w:t>
            </w:r>
          </w:p>
          <w:p>
            <w:pPr>
              <w:spacing w:line="500" w:lineRule="exact"/>
              <w:ind w:firstLine="5520" w:firstLineChars="2300"/>
              <w:rPr>
                <w:rFonts w:ascii="仿宋" w:hAnsi="仿宋" w:eastAsia="仿宋" w:cs="仿宋"/>
                <w:sz w:val="24"/>
                <w:szCs w:val="24"/>
              </w:rPr>
            </w:pPr>
            <w:r>
              <w:rPr>
                <w:rFonts w:hint="eastAsia" w:ascii="仿宋" w:hAnsi="仿宋" w:eastAsia="仿宋" w:cs="仿宋"/>
                <w:sz w:val="24"/>
                <w:szCs w:val="24"/>
              </w:rPr>
              <w:t>年  月  日</w:t>
            </w:r>
          </w:p>
        </w:tc>
      </w:tr>
      <w:tr>
        <w:tblPrEx>
          <w:tblLayout w:type="fixed"/>
        </w:tblPrEx>
        <w:tc>
          <w:tcPr>
            <w:tcW w:w="9237" w:type="dxa"/>
          </w:tcPr>
          <w:p>
            <w:pPr>
              <w:spacing w:line="500" w:lineRule="exact"/>
              <w:rPr>
                <w:rFonts w:eastAsia="黑体"/>
                <w:bCs/>
                <w:sz w:val="30"/>
                <w:szCs w:val="30"/>
              </w:rPr>
            </w:pPr>
            <w:r>
              <w:rPr>
                <w:rFonts w:hint="eastAsia" w:eastAsia="黑体"/>
                <w:bCs/>
                <w:sz w:val="30"/>
                <w:szCs w:val="30"/>
              </w:rPr>
              <w:t>八、项目完成单位真实性声明</w:t>
            </w:r>
          </w:p>
        </w:tc>
      </w:tr>
      <w:tr>
        <w:tblPrEx>
          <w:tblLayout w:type="fixed"/>
        </w:tblPrEx>
        <w:trPr>
          <w:trHeight w:val="3405" w:hRule="atLeast"/>
        </w:trPr>
        <w:tc>
          <w:tcPr>
            <w:tcW w:w="9237" w:type="dxa"/>
          </w:tcPr>
          <w:p>
            <w:pPr>
              <w:spacing w:line="500" w:lineRule="exact"/>
              <w:rPr>
                <w:rFonts w:ascii="仿宋" w:hAnsi="仿宋" w:eastAsia="仿宋" w:cs="仿宋"/>
                <w:sz w:val="24"/>
                <w:szCs w:val="24"/>
              </w:rPr>
            </w:pPr>
            <w:r>
              <w:rPr>
                <w:rFonts w:hint="eastAsia" w:ascii="仿宋" w:hAnsi="仿宋" w:eastAsia="仿宋" w:cs="仿宋"/>
                <w:sz w:val="24"/>
                <w:szCs w:val="24"/>
              </w:rPr>
              <w:t>我单位同意《                                      》项目申报杭州市风景园林学会优秀规划设计奖，并对以上填报和相关申报材料无异议。</w:t>
            </w:r>
          </w:p>
          <w:p>
            <w:pPr>
              <w:spacing w:line="500" w:lineRule="exact"/>
              <w:rPr>
                <w:rFonts w:ascii="仿宋" w:hAnsi="仿宋" w:eastAsia="仿宋" w:cs="仿宋"/>
                <w:sz w:val="24"/>
                <w:szCs w:val="24"/>
              </w:rPr>
            </w:pPr>
          </w:p>
          <w:p>
            <w:pPr>
              <w:spacing w:line="500" w:lineRule="exact"/>
              <w:jc w:val="center"/>
              <w:rPr>
                <w:rFonts w:ascii="仿宋" w:hAnsi="仿宋" w:eastAsia="仿宋" w:cs="仿宋"/>
                <w:sz w:val="24"/>
                <w:szCs w:val="24"/>
              </w:rPr>
            </w:pPr>
            <w:r>
              <w:rPr>
                <w:rFonts w:hint="eastAsia" w:ascii="仿宋" w:hAnsi="仿宋" w:eastAsia="仿宋" w:cs="仿宋"/>
                <w:sz w:val="24"/>
                <w:szCs w:val="24"/>
              </w:rPr>
              <w:t xml:space="preserve">                            （单位盖章）</w:t>
            </w:r>
          </w:p>
          <w:p>
            <w:pPr>
              <w:spacing w:line="500" w:lineRule="exact"/>
              <w:jc w:val="center"/>
              <w:rPr>
                <w:rFonts w:ascii="仿宋" w:hAnsi="仿宋" w:eastAsia="仿宋" w:cs="仿宋"/>
                <w:sz w:val="24"/>
                <w:szCs w:val="24"/>
              </w:rPr>
            </w:pPr>
            <w:r>
              <w:rPr>
                <w:rFonts w:hint="eastAsia" w:ascii="仿宋" w:hAnsi="仿宋" w:eastAsia="仿宋" w:cs="仿宋"/>
                <w:sz w:val="24"/>
                <w:szCs w:val="24"/>
              </w:rPr>
              <w:t xml:space="preserve">                            年  月  日</w:t>
            </w:r>
          </w:p>
          <w:p>
            <w:pPr>
              <w:spacing w:line="500" w:lineRule="exact"/>
              <w:rPr>
                <w:rFonts w:ascii="仿宋" w:hAnsi="仿宋" w:eastAsia="仿宋" w:cs="仿宋"/>
                <w:sz w:val="24"/>
                <w:szCs w:val="24"/>
              </w:rPr>
            </w:pPr>
          </w:p>
          <w:p>
            <w:pPr>
              <w:spacing w:line="500" w:lineRule="exact"/>
              <w:rPr>
                <w:rFonts w:ascii="仿宋" w:hAnsi="仿宋" w:eastAsia="仿宋" w:cs="仿宋"/>
                <w:sz w:val="24"/>
                <w:szCs w:val="24"/>
              </w:rPr>
            </w:pPr>
            <w:r>
              <w:rPr>
                <w:rFonts w:hint="eastAsia" w:ascii="仿宋" w:hAnsi="仿宋" w:eastAsia="仿宋" w:cs="仿宋"/>
                <w:sz w:val="24"/>
                <w:szCs w:val="24"/>
              </w:rPr>
              <w:t>（注：多家单位一起申报时，需有其他单位一起盖章。）</w:t>
            </w:r>
          </w:p>
        </w:tc>
      </w:tr>
      <w:tr>
        <w:tblPrEx>
          <w:tblLayout w:type="fixed"/>
        </w:tblPrEx>
        <w:trPr>
          <w:trHeight w:val="90" w:hRule="atLeast"/>
        </w:trPr>
        <w:tc>
          <w:tcPr>
            <w:tcW w:w="9237" w:type="dxa"/>
          </w:tcPr>
          <w:p>
            <w:pPr>
              <w:spacing w:line="500" w:lineRule="exact"/>
              <w:rPr>
                <w:rFonts w:ascii="楷体" w:hAnsi="楷体" w:eastAsia="楷体" w:cs="楷体"/>
                <w:sz w:val="25"/>
                <w:szCs w:val="25"/>
              </w:rPr>
            </w:pPr>
            <w:r>
              <w:rPr>
                <w:rFonts w:hint="eastAsia" w:eastAsia="黑体"/>
                <w:bCs/>
                <w:sz w:val="30"/>
                <w:szCs w:val="30"/>
              </w:rPr>
              <w:t>十、杭州市风景园林学会初评小组意见</w:t>
            </w:r>
          </w:p>
        </w:tc>
      </w:tr>
      <w:tr>
        <w:tblPrEx>
          <w:tblLayout w:type="fixed"/>
        </w:tblPrEx>
        <w:trPr>
          <w:trHeight w:val="1874" w:hRule="atLeast"/>
        </w:trPr>
        <w:tc>
          <w:tcPr>
            <w:tcW w:w="9237" w:type="dxa"/>
          </w:tcPr>
          <w:p>
            <w:pPr>
              <w:spacing w:line="500" w:lineRule="exact"/>
              <w:rPr>
                <w:rFonts w:ascii="仿宋" w:hAnsi="仿宋" w:eastAsia="仿宋" w:cs="仿宋"/>
                <w:sz w:val="24"/>
                <w:szCs w:val="24"/>
              </w:rPr>
            </w:pPr>
          </w:p>
          <w:p>
            <w:pPr>
              <w:spacing w:line="500" w:lineRule="exact"/>
              <w:rPr>
                <w:rFonts w:ascii="仿宋" w:hAnsi="仿宋" w:eastAsia="仿宋" w:cs="仿宋"/>
                <w:sz w:val="24"/>
                <w:szCs w:val="24"/>
              </w:rPr>
            </w:pPr>
          </w:p>
          <w:p>
            <w:pPr>
              <w:spacing w:line="500" w:lineRule="exact"/>
              <w:rPr>
                <w:rFonts w:ascii="仿宋" w:hAnsi="仿宋" w:eastAsia="仿宋" w:cs="仿宋"/>
                <w:sz w:val="24"/>
                <w:szCs w:val="24"/>
              </w:rPr>
            </w:pPr>
          </w:p>
          <w:p>
            <w:pPr>
              <w:spacing w:line="500" w:lineRule="exact"/>
              <w:ind w:firstLine="6480" w:firstLineChars="2700"/>
              <w:rPr>
                <w:rFonts w:ascii="仿宋" w:hAnsi="仿宋" w:eastAsia="仿宋" w:cs="仿宋"/>
                <w:sz w:val="24"/>
                <w:szCs w:val="24"/>
              </w:rPr>
            </w:pPr>
            <w:r>
              <w:rPr>
                <w:rFonts w:hint="eastAsia" w:ascii="仿宋" w:hAnsi="仿宋" w:eastAsia="仿宋" w:cs="仿宋"/>
                <w:sz w:val="24"/>
                <w:szCs w:val="24"/>
              </w:rPr>
              <w:t>签字：</w:t>
            </w:r>
          </w:p>
          <w:p>
            <w:pPr>
              <w:spacing w:line="500" w:lineRule="exact"/>
              <w:ind w:firstLine="6240" w:firstLineChars="2600"/>
              <w:rPr>
                <w:rFonts w:ascii="仿宋" w:hAnsi="仿宋" w:eastAsia="仿宋" w:cs="仿宋"/>
                <w:sz w:val="24"/>
                <w:szCs w:val="24"/>
              </w:rPr>
            </w:pPr>
            <w:r>
              <w:rPr>
                <w:rFonts w:hint="eastAsia" w:ascii="仿宋" w:hAnsi="仿宋" w:eastAsia="仿宋" w:cs="仿宋"/>
                <w:sz w:val="24"/>
                <w:szCs w:val="24"/>
              </w:rPr>
              <w:t>年  月  日</w:t>
            </w:r>
          </w:p>
          <w:p>
            <w:pPr>
              <w:spacing w:line="500" w:lineRule="exact"/>
              <w:ind w:firstLine="6240" w:firstLineChars="2600"/>
              <w:rPr>
                <w:rFonts w:ascii="仿宋" w:hAnsi="仿宋" w:eastAsia="仿宋" w:cs="仿宋"/>
                <w:sz w:val="24"/>
                <w:szCs w:val="24"/>
              </w:rPr>
            </w:pPr>
          </w:p>
        </w:tc>
      </w:tr>
      <w:tr>
        <w:tblPrEx>
          <w:tblLayout w:type="fixed"/>
        </w:tblPrEx>
        <w:trPr>
          <w:trHeight w:val="556" w:hRule="atLeast"/>
        </w:trPr>
        <w:tc>
          <w:tcPr>
            <w:tcW w:w="9237" w:type="dxa"/>
          </w:tcPr>
          <w:p>
            <w:pPr>
              <w:spacing w:line="500" w:lineRule="exact"/>
              <w:jc w:val="left"/>
              <w:rPr>
                <w:rFonts w:ascii="黑体" w:hAnsi="宋体" w:eastAsia="黑体"/>
                <w:sz w:val="25"/>
                <w:szCs w:val="25"/>
              </w:rPr>
            </w:pPr>
            <w:r>
              <w:rPr>
                <w:rFonts w:hint="eastAsia" w:eastAsia="黑体"/>
                <w:bCs/>
                <w:sz w:val="30"/>
                <w:szCs w:val="30"/>
              </w:rPr>
              <w:t>十一、杭州市风景园林学会评审委员会意见</w:t>
            </w:r>
          </w:p>
        </w:tc>
      </w:tr>
      <w:tr>
        <w:tblPrEx>
          <w:tblLayout w:type="fixed"/>
        </w:tblPrEx>
        <w:trPr>
          <w:trHeight w:val="859" w:hRule="atLeast"/>
        </w:trPr>
        <w:tc>
          <w:tcPr>
            <w:tcW w:w="9237" w:type="dxa"/>
          </w:tcPr>
          <w:p>
            <w:pPr>
              <w:spacing w:line="500" w:lineRule="exact"/>
              <w:ind w:firstLine="6000" w:firstLineChars="2500"/>
              <w:rPr>
                <w:rFonts w:ascii="仿宋" w:hAnsi="仿宋" w:eastAsia="仿宋" w:cs="仿宋"/>
                <w:sz w:val="24"/>
                <w:szCs w:val="24"/>
              </w:rPr>
            </w:pPr>
          </w:p>
          <w:p>
            <w:pPr>
              <w:spacing w:line="500" w:lineRule="exact"/>
              <w:ind w:firstLine="6000" w:firstLineChars="2500"/>
              <w:rPr>
                <w:rFonts w:ascii="仿宋" w:hAnsi="仿宋" w:eastAsia="仿宋" w:cs="仿宋"/>
                <w:sz w:val="24"/>
                <w:szCs w:val="24"/>
              </w:rPr>
            </w:pPr>
          </w:p>
          <w:p>
            <w:pPr>
              <w:spacing w:line="500" w:lineRule="exact"/>
              <w:ind w:firstLine="6000" w:firstLineChars="2500"/>
              <w:rPr>
                <w:rFonts w:ascii="仿宋" w:hAnsi="仿宋" w:eastAsia="仿宋" w:cs="仿宋"/>
                <w:sz w:val="24"/>
                <w:szCs w:val="24"/>
              </w:rPr>
            </w:pPr>
          </w:p>
          <w:p>
            <w:pPr>
              <w:spacing w:line="500" w:lineRule="exact"/>
              <w:ind w:firstLine="6000" w:firstLineChars="2500"/>
              <w:rPr>
                <w:rFonts w:ascii="仿宋" w:hAnsi="仿宋" w:eastAsia="仿宋" w:cs="仿宋"/>
                <w:sz w:val="24"/>
                <w:szCs w:val="24"/>
              </w:rPr>
            </w:pPr>
          </w:p>
          <w:p>
            <w:pPr>
              <w:spacing w:line="500" w:lineRule="exact"/>
              <w:ind w:firstLine="6000" w:firstLineChars="2500"/>
              <w:rPr>
                <w:rFonts w:ascii="仿宋" w:hAnsi="仿宋" w:eastAsia="仿宋" w:cs="仿宋"/>
                <w:sz w:val="24"/>
                <w:szCs w:val="24"/>
              </w:rPr>
            </w:pPr>
            <w:r>
              <w:rPr>
                <w:rFonts w:hint="eastAsia" w:ascii="仿宋" w:hAnsi="仿宋" w:eastAsia="仿宋" w:cs="仿宋"/>
                <w:sz w:val="24"/>
                <w:szCs w:val="24"/>
              </w:rPr>
              <w:t>年  月  日</w:t>
            </w:r>
          </w:p>
        </w:tc>
      </w:tr>
    </w:tbl>
    <w:p>
      <w:pPr>
        <w:jc w:val="left"/>
        <w:rPr>
          <w:rFonts w:cs="宋体"/>
          <w:sz w:val="32"/>
          <w:szCs w:val="32"/>
        </w:rPr>
      </w:pPr>
    </w:p>
    <w:p>
      <w:pPr>
        <w:jc w:val="left"/>
        <w:rPr>
          <w:rFonts w:hint="eastAsia" w:cs="宋体"/>
          <w:sz w:val="32"/>
          <w:szCs w:val="32"/>
        </w:rPr>
      </w:pPr>
    </w:p>
    <w:p>
      <w:pPr>
        <w:jc w:val="left"/>
        <w:rPr>
          <w:rFonts w:ascii="仿宋" w:hAnsi="仿宋" w:cs="宋体"/>
          <w:b/>
          <w:sz w:val="36"/>
          <w:szCs w:val="36"/>
        </w:rPr>
      </w:pPr>
      <w:r>
        <w:rPr>
          <w:rFonts w:hint="eastAsia" w:cs="宋体"/>
          <w:sz w:val="32"/>
          <w:szCs w:val="32"/>
        </w:rPr>
        <w:t>附2</w:t>
      </w:r>
      <w:r>
        <w:rPr>
          <w:rFonts w:cs="宋体"/>
          <w:sz w:val="32"/>
          <w:szCs w:val="32"/>
        </w:rPr>
        <w:t>-</w:t>
      </w:r>
      <w:r>
        <w:rPr>
          <w:rFonts w:hint="eastAsia" w:cs="宋体"/>
          <w:sz w:val="32"/>
          <w:szCs w:val="32"/>
        </w:rPr>
        <w:t>1</w:t>
      </w:r>
    </w:p>
    <w:p>
      <w:pPr>
        <w:jc w:val="center"/>
        <w:rPr>
          <w:rFonts w:ascii="仿宋" w:hAnsi="仿宋" w:eastAsia="仿宋" w:cs="宋体"/>
          <w:b/>
          <w:sz w:val="20"/>
          <w:szCs w:val="20"/>
        </w:rPr>
      </w:pPr>
      <w:r>
        <w:rPr>
          <w:rFonts w:hint="eastAsia" w:ascii="仿宋" w:hAnsi="仿宋" w:eastAsia="仿宋" w:cs="宋体"/>
          <w:b/>
          <w:sz w:val="36"/>
          <w:szCs w:val="36"/>
        </w:rPr>
        <w:t>项目申报单位（第一完成单位）简介</w:t>
      </w:r>
    </w:p>
    <w:tbl>
      <w:tblPr>
        <w:tblStyle w:val="9"/>
        <w:tblW w:w="9238"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2789"/>
        <w:gridCol w:w="1428"/>
        <w:gridCol w:w="1380"/>
        <w:gridCol w:w="1886"/>
      </w:tblGrid>
      <w:tr>
        <w:tblPrEx>
          <w:tblLayout w:type="fixed"/>
        </w:tblPrEx>
        <w:trPr>
          <w:trHeight w:val="854"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Cs/>
                <w:sz w:val="24"/>
                <w:szCs w:val="24"/>
              </w:rPr>
            </w:pPr>
            <w:r>
              <w:rPr>
                <w:rFonts w:hint="eastAsia" w:ascii="仿宋" w:hAnsi="仿宋" w:eastAsia="仿宋"/>
                <w:bCs/>
                <w:sz w:val="24"/>
                <w:szCs w:val="24"/>
              </w:rPr>
              <w:t>单位名称</w:t>
            </w:r>
          </w:p>
          <w:p>
            <w:pPr>
              <w:spacing w:line="400" w:lineRule="exact"/>
              <w:jc w:val="center"/>
              <w:rPr>
                <w:rFonts w:ascii="仿宋" w:hAnsi="仿宋" w:eastAsia="仿宋"/>
                <w:bCs/>
                <w:sz w:val="24"/>
                <w:szCs w:val="24"/>
              </w:rPr>
            </w:pPr>
            <w:r>
              <w:rPr>
                <w:rFonts w:hint="eastAsia" w:ascii="仿宋" w:hAnsi="仿宋" w:eastAsia="仿宋"/>
                <w:bCs/>
                <w:sz w:val="24"/>
                <w:szCs w:val="24"/>
              </w:rPr>
              <w:t>（盖章）</w:t>
            </w:r>
          </w:p>
        </w:tc>
        <w:tc>
          <w:tcPr>
            <w:tcW w:w="7483" w:type="dxa"/>
            <w:gridSpan w:val="4"/>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bCs/>
                <w:sz w:val="24"/>
                <w:szCs w:val="24"/>
              </w:rPr>
            </w:pPr>
          </w:p>
        </w:tc>
      </w:tr>
      <w:tr>
        <w:tblPrEx>
          <w:tblLayout w:type="fixed"/>
        </w:tblPrEx>
        <w:trPr>
          <w:trHeight w:val="541"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4"/>
              </w:rPr>
            </w:pPr>
            <w:r>
              <w:rPr>
                <w:rFonts w:hint="eastAsia" w:ascii="仿宋" w:hAnsi="仿宋" w:eastAsia="仿宋"/>
                <w:sz w:val="24"/>
                <w:szCs w:val="24"/>
              </w:rPr>
              <w:t>单位地址</w:t>
            </w:r>
          </w:p>
        </w:tc>
        <w:tc>
          <w:tcPr>
            <w:tcW w:w="421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sz w:val="24"/>
                <w:szCs w:val="24"/>
              </w:rPr>
            </w:pPr>
          </w:p>
        </w:tc>
        <w:tc>
          <w:tcPr>
            <w:tcW w:w="1380"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sz w:val="24"/>
                <w:szCs w:val="24"/>
              </w:rPr>
            </w:pPr>
            <w:r>
              <w:rPr>
                <w:rFonts w:hint="eastAsia" w:ascii="仿宋" w:hAnsi="仿宋" w:eastAsia="仿宋"/>
                <w:sz w:val="24"/>
                <w:szCs w:val="24"/>
              </w:rPr>
              <w:t>邮政编码</w:t>
            </w:r>
          </w:p>
        </w:tc>
        <w:tc>
          <w:tcPr>
            <w:tcW w:w="1886" w:type="dxa"/>
            <w:tcBorders>
              <w:top w:val="single" w:color="auto" w:sz="4" w:space="0"/>
              <w:left w:val="single" w:color="auto" w:sz="4" w:space="0"/>
              <w:bottom w:val="single" w:color="auto" w:sz="4" w:space="0"/>
            </w:tcBorders>
            <w:vAlign w:val="center"/>
          </w:tcPr>
          <w:p>
            <w:pPr>
              <w:spacing w:line="400" w:lineRule="exact"/>
              <w:jc w:val="center"/>
              <w:rPr>
                <w:rFonts w:ascii="仿宋" w:hAnsi="仿宋" w:eastAsia="仿宋"/>
                <w:sz w:val="24"/>
                <w:szCs w:val="24"/>
              </w:rPr>
            </w:pPr>
          </w:p>
        </w:tc>
      </w:tr>
      <w:tr>
        <w:tblPrEx>
          <w:tblLayout w:type="fixed"/>
        </w:tblPrEx>
        <w:trPr>
          <w:trHeight w:val="575"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4"/>
              </w:rPr>
            </w:pPr>
            <w:r>
              <w:rPr>
                <w:rFonts w:hint="eastAsia" w:ascii="仿宋" w:hAnsi="仿宋" w:eastAsia="仿宋"/>
                <w:sz w:val="24"/>
                <w:szCs w:val="24"/>
              </w:rPr>
              <w:t>联系人</w:t>
            </w:r>
          </w:p>
        </w:tc>
        <w:tc>
          <w:tcPr>
            <w:tcW w:w="2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4"/>
              </w:rPr>
            </w:pPr>
          </w:p>
        </w:tc>
        <w:tc>
          <w:tcPr>
            <w:tcW w:w="14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4"/>
              </w:rPr>
            </w:pPr>
            <w:r>
              <w:rPr>
                <w:rFonts w:hint="eastAsia" w:ascii="仿宋" w:hAnsi="仿宋" w:eastAsia="仿宋"/>
                <w:sz w:val="24"/>
                <w:szCs w:val="24"/>
              </w:rPr>
              <w:t>联系电话</w:t>
            </w:r>
          </w:p>
        </w:tc>
        <w:tc>
          <w:tcPr>
            <w:tcW w:w="326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4"/>
              </w:rPr>
            </w:pPr>
          </w:p>
        </w:tc>
      </w:tr>
      <w:tr>
        <w:tblPrEx>
          <w:tblLayout w:type="fixed"/>
        </w:tblPrEx>
        <w:trPr>
          <w:trHeight w:val="530"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4"/>
              </w:rPr>
            </w:pPr>
            <w:r>
              <w:rPr>
                <w:rFonts w:hint="eastAsia" w:ascii="仿宋" w:hAnsi="仿宋" w:eastAsia="仿宋"/>
                <w:sz w:val="24"/>
                <w:szCs w:val="24"/>
              </w:rPr>
              <w:t>手  机</w:t>
            </w:r>
          </w:p>
        </w:tc>
        <w:tc>
          <w:tcPr>
            <w:tcW w:w="27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4"/>
              </w:rPr>
            </w:pPr>
          </w:p>
        </w:tc>
        <w:tc>
          <w:tcPr>
            <w:tcW w:w="142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4"/>
              </w:rPr>
            </w:pPr>
            <w:r>
              <w:rPr>
                <w:rFonts w:hint="eastAsia" w:ascii="仿宋" w:hAnsi="仿宋" w:eastAsia="仿宋"/>
                <w:sz w:val="24"/>
                <w:szCs w:val="24"/>
              </w:rPr>
              <w:t>传   真</w:t>
            </w:r>
          </w:p>
        </w:tc>
        <w:tc>
          <w:tcPr>
            <w:tcW w:w="326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szCs w:val="24"/>
              </w:rPr>
            </w:pPr>
          </w:p>
        </w:tc>
      </w:tr>
      <w:tr>
        <w:tblPrEx>
          <w:tblLayout w:type="fixed"/>
        </w:tblPrEx>
        <w:trPr>
          <w:cantSplit/>
          <w:trHeight w:val="8085" w:hRule="atLeast"/>
        </w:trPr>
        <w:tc>
          <w:tcPr>
            <w:tcW w:w="175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sz w:val="24"/>
                <w:szCs w:val="24"/>
              </w:rPr>
            </w:pPr>
          </w:p>
          <w:p>
            <w:pPr>
              <w:spacing w:line="600" w:lineRule="exact"/>
              <w:jc w:val="center"/>
              <w:rPr>
                <w:rFonts w:ascii="仿宋" w:hAnsi="仿宋" w:eastAsia="仿宋"/>
                <w:sz w:val="24"/>
                <w:szCs w:val="24"/>
              </w:rPr>
            </w:pPr>
          </w:p>
          <w:p>
            <w:pPr>
              <w:spacing w:line="600" w:lineRule="exact"/>
              <w:jc w:val="center"/>
              <w:rPr>
                <w:rFonts w:ascii="仿宋" w:hAnsi="仿宋" w:eastAsia="仿宋"/>
                <w:sz w:val="24"/>
                <w:szCs w:val="24"/>
              </w:rPr>
            </w:pPr>
          </w:p>
          <w:p>
            <w:pPr>
              <w:spacing w:line="600" w:lineRule="exact"/>
              <w:jc w:val="center"/>
              <w:rPr>
                <w:rFonts w:ascii="仿宋" w:hAnsi="仿宋" w:eastAsia="仿宋"/>
                <w:sz w:val="24"/>
                <w:szCs w:val="24"/>
              </w:rPr>
            </w:pPr>
            <w:r>
              <w:rPr>
                <w:rFonts w:hint="eastAsia" w:ascii="仿宋" w:hAnsi="仿宋" w:eastAsia="仿宋"/>
                <w:sz w:val="24"/>
                <w:szCs w:val="24"/>
              </w:rPr>
              <w:t>单位简介</w:t>
            </w:r>
          </w:p>
        </w:tc>
        <w:tc>
          <w:tcPr>
            <w:tcW w:w="7483"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 w:hAnsi="仿宋" w:eastAsia="仿宋"/>
                <w:sz w:val="24"/>
                <w:szCs w:val="24"/>
              </w:rPr>
            </w:pPr>
          </w:p>
          <w:p>
            <w:pPr>
              <w:spacing w:line="600" w:lineRule="exact"/>
              <w:jc w:val="center"/>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jc w:val="left"/>
              <w:rPr>
                <w:rFonts w:ascii="仿宋" w:hAnsi="仿宋" w:eastAsia="仿宋"/>
                <w:sz w:val="24"/>
                <w:szCs w:val="24"/>
              </w:rPr>
            </w:pPr>
          </w:p>
          <w:p>
            <w:pPr>
              <w:spacing w:line="600" w:lineRule="exact"/>
              <w:rPr>
                <w:rFonts w:ascii="仿宋" w:hAnsi="仿宋" w:eastAsia="仿宋"/>
                <w:sz w:val="24"/>
                <w:szCs w:val="24"/>
              </w:rPr>
            </w:pPr>
          </w:p>
          <w:p>
            <w:pPr>
              <w:spacing w:line="600" w:lineRule="exact"/>
              <w:rPr>
                <w:rFonts w:ascii="仿宋" w:hAnsi="仿宋" w:eastAsia="仿宋"/>
                <w:sz w:val="24"/>
                <w:szCs w:val="24"/>
              </w:rPr>
            </w:pPr>
          </w:p>
          <w:p>
            <w:pPr>
              <w:spacing w:line="600" w:lineRule="exact"/>
              <w:rPr>
                <w:rFonts w:ascii="仿宋" w:hAnsi="仿宋" w:eastAsia="仿宋"/>
                <w:sz w:val="24"/>
                <w:szCs w:val="24"/>
              </w:rPr>
            </w:pPr>
          </w:p>
        </w:tc>
      </w:tr>
    </w:tbl>
    <w:p>
      <w:pPr>
        <w:rPr>
          <w:rFonts w:ascii="仿宋_GB2312" w:eastAsia="仿宋_GB2312"/>
        </w:rPr>
      </w:pPr>
      <w:r>
        <w:rPr>
          <w:rFonts w:hint="eastAsia" w:ascii="仿宋" w:hAnsi="仿宋" w:eastAsia="仿宋"/>
          <w:b/>
          <w:sz w:val="28"/>
          <w:szCs w:val="28"/>
        </w:rPr>
        <w:t>注</w:t>
      </w:r>
      <w:r>
        <w:rPr>
          <w:rFonts w:hint="eastAsia" w:ascii="仿宋" w:hAnsi="仿宋" w:eastAsia="仿宋"/>
          <w:sz w:val="28"/>
          <w:szCs w:val="28"/>
        </w:rPr>
        <w:t>：营业执照扫描件附后</w:t>
      </w:r>
    </w:p>
    <w:p>
      <w:pPr>
        <w:ind w:right="160"/>
        <w:jc w:val="both"/>
        <w:rPr>
          <w:rFonts w:hint="default" w:ascii="仿宋_GB2312" w:eastAsia="仿宋_GB2312"/>
          <w:color w:val="auto"/>
          <w:highlight w:val="none"/>
          <w:lang w:val="en-US" w:eastAsia="zh-CN"/>
        </w:rPr>
      </w:pPr>
    </w:p>
    <w:sectPr>
      <w:footerReference r:id="rId4" w:type="default"/>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embedRegular r:id="rId1" w:fontKey="{9776F270-62DB-EBE5-7ED5-1966541AAE49}"/>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楷体_GB2312">
    <w:altName w:val="宋体"/>
    <w:panose1 w:val="02000000000000000000"/>
    <w:charset w:val="86"/>
    <w:family w:val="auto"/>
    <w:pitch w:val="default"/>
    <w:sig w:usb0="00000000" w:usb1="00000000" w:usb2="00000012" w:usb3="00000000" w:csb0="00040001" w:csb1="00000000"/>
  </w:font>
  <w:font w:name="Microsoft YaHei UI">
    <w:panose1 w:val="020B0503020204020204"/>
    <w:charset w:val="86"/>
    <w:family w:val="auto"/>
    <w:pitch w:val="default"/>
    <w:sig w:usb0="00000000" w:usb1="00000000" w:usb2="00000016" w:usb3="00000000" w:csb0="0004001F" w:csb1="00000000"/>
    <w:embedRegular r:id="rId2" w:fontKey="{9D165123-5188-261F-7ED5-1966C828226D}"/>
  </w:font>
  <w:font w:name="方正小标宋简体">
    <w:panose1 w:val="02000000000000000000"/>
    <w:charset w:val="86"/>
    <w:family w:val="auto"/>
    <w:pitch w:val="default"/>
    <w:sig w:usb0="00000000" w:usb1="00000000" w:usb2="00000000" w:usb3="00000000" w:csb0="00040000" w:csb1="00000000"/>
    <w:embedRegular r:id="rId3" w:fontKey="{0204D05F-4067-9DD0-7ED5-19665E895003}"/>
  </w:font>
  <w:font w:name="方正仿宋_GB2312">
    <w:panose1 w:val="02000000000000000000"/>
    <w:charset w:val="86"/>
    <w:family w:val="auto"/>
    <w:pitch w:val="default"/>
    <w:sig w:usb0="00000000" w:usb1="00000000" w:usb2="00000012" w:usb3="00000000" w:csb0="00040001" w:csb1="00000000"/>
    <w:embedRegular r:id="rId4" w:fontKey="{9178D52C-5499-A3B7-7ED5-19666B0715A5}"/>
  </w:font>
  <w:font w:name="仿宋">
    <w:panose1 w:val="02010609060101010101"/>
    <w:charset w:val="86"/>
    <w:family w:val="auto"/>
    <w:pitch w:val="default"/>
    <w:sig w:usb0="00000000" w:usb1="00000000" w:usb2="00000016" w:usb3="00000000" w:csb0="00040001" w:csb1="00000000"/>
    <w:embedRegular r:id="rId5" w:fontKey="{323FCC05-FA2E-8034-7ED5-1966DE17217F}"/>
  </w:font>
  <w:font w:name="仿宋_GB2312">
    <w:panose1 w:val="02010609030101010101"/>
    <w:charset w:val="86"/>
    <w:family w:val="swiss"/>
    <w:pitch w:val="default"/>
    <w:sig w:usb0="00000000" w:usb1="00000000" w:usb2="00000000" w:usb3="00000000" w:csb0="00040000" w:csb1="00000000"/>
    <w:embedRegular r:id="rId6" w:fontKey="{6EA189F0-3DCD-8CAF-7ED5-1966BB417A25}"/>
  </w:font>
  <w:font w:name="楷体">
    <w:panose1 w:val="02010609060101010101"/>
    <w:charset w:val="86"/>
    <w:family w:val="modern"/>
    <w:pitch w:val="default"/>
    <w:sig w:usb0="00000000" w:usb1="00000000" w:usb2="00000016" w:usb3="00000000" w:csb0="00040001" w:csb1="00000000"/>
    <w:embedRegular r:id="rId7" w:fontKey="{DC528851-7B77-4893-7ED5-1966C1BB4D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D7EB2A"/>
    <w:multiLevelType w:val="singleLevel"/>
    <w:tmpl w:val="BDD7EB2A"/>
    <w:lvl w:ilvl="0" w:tentative="0">
      <w:start w:val="1"/>
      <w:numFmt w:val="chineseCounting"/>
      <w:suff w:val="nothing"/>
      <w:lvlText w:val="%1、"/>
      <w:lvlJc w:val="left"/>
      <w:rPr>
        <w:rFonts w:hint="eastAsia"/>
      </w:rPr>
    </w:lvl>
  </w:abstractNum>
  <w:abstractNum w:abstractNumId="1">
    <w:nsid w:val="D26C62E0"/>
    <w:multiLevelType w:val="singleLevel"/>
    <w:tmpl w:val="D26C62E0"/>
    <w:lvl w:ilvl="0" w:tentative="0">
      <w:start w:val="1"/>
      <w:numFmt w:val="chineseCounting"/>
      <w:suff w:val="nothing"/>
      <w:lvlText w:val="%1、"/>
      <w:lvlJc w:val="left"/>
      <w:rPr>
        <w:rFonts w:hint="eastAsia"/>
      </w:rPr>
    </w:lvl>
  </w:abstractNum>
  <w:abstractNum w:abstractNumId="2">
    <w:nsid w:val="E8867337"/>
    <w:multiLevelType w:val="singleLevel"/>
    <w:tmpl w:val="E8867337"/>
    <w:lvl w:ilvl="0" w:tentative="0">
      <w:start w:val="2"/>
      <w:numFmt w:val="decimal"/>
      <w:lvlText w:val="%1."/>
      <w:lvlJc w:val="left"/>
      <w:pPr>
        <w:tabs>
          <w:tab w:val="left" w:pos="312"/>
        </w:tabs>
      </w:pPr>
    </w:lvl>
  </w:abstractNum>
  <w:abstractNum w:abstractNumId="3">
    <w:nsid w:val="7D4EEDC0"/>
    <w:multiLevelType w:val="singleLevel"/>
    <w:tmpl w:val="7D4EEDC0"/>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after="330" w:line="660" w:lineRule="exact"/>
      <w:jc w:val="center"/>
      <w:outlineLvl w:val="0"/>
    </w:pPr>
    <w:rPr>
      <w:rFonts w:eastAsia="黑体"/>
      <w:b/>
      <w:kern w:val="44"/>
      <w:sz w:val="32"/>
    </w:rPr>
  </w:style>
  <w:style w:type="paragraph" w:styleId="3">
    <w:name w:val="heading 2"/>
    <w:basedOn w:val="1"/>
    <w:next w:val="1"/>
    <w:link w:val="11"/>
    <w:qFormat/>
    <w:uiPriority w:val="0"/>
    <w:pPr>
      <w:keepNext/>
      <w:keepLines/>
      <w:spacing w:before="260" w:after="260" w:line="413" w:lineRule="auto"/>
      <w:outlineLvl w:val="1"/>
    </w:pPr>
    <w:rPr>
      <w:rFonts w:ascii="Arial" w:hAnsi="Arial" w:eastAsia="方正楷体_GB2312"/>
      <w:b/>
      <w:kern w:val="0"/>
      <w:sz w:val="32"/>
      <w:szCs w:val="20"/>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99"/>
    <w:rPr>
      <w:rFonts w:cs="Times New Roman"/>
    </w:rPr>
  </w:style>
  <w:style w:type="character" w:styleId="7">
    <w:name w:val="Emphasis"/>
    <w:qFormat/>
    <w:uiPriority w:val="0"/>
    <w:rPr>
      <w:i/>
    </w:rPr>
  </w:style>
  <w:style w:type="character" w:styleId="8">
    <w:name w:val="Hyperlink"/>
    <w:basedOn w:val="5"/>
    <w:unhideWhenUsed/>
    <w:qFormat/>
    <w:uiPriority w:val="99"/>
    <w:rPr>
      <w:color w:val="0000FF"/>
      <w:u w:val="single"/>
    </w:rPr>
  </w:style>
  <w:style w:type="table" w:customStyle="1" w:styleId="10">
    <w:name w:val="Table Normal"/>
    <w:unhideWhenUsed/>
    <w:qFormat/>
    <w:uiPriority w:val="0"/>
    <w:tblPr>
      <w:tblLayout w:type="fixed"/>
      <w:tblCellMar>
        <w:top w:w="0" w:type="dxa"/>
        <w:left w:w="0" w:type="dxa"/>
        <w:bottom w:w="0" w:type="dxa"/>
        <w:right w:w="0" w:type="dxa"/>
      </w:tblCellMar>
    </w:tblPr>
  </w:style>
  <w:style w:type="character" w:customStyle="1" w:styleId="11">
    <w:name w:val="标题 2 字符"/>
    <w:link w:val="3"/>
    <w:qFormat/>
    <w:uiPriority w:val="0"/>
    <w:rPr>
      <w:rFonts w:ascii="Arial" w:hAnsi="Arial" w:eastAsia="方正楷体_GB2312"/>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4829</Words>
  <Characters>4977</Characters>
  <Lines>0</Lines>
  <Paragraphs>0</Paragraphs>
  <TotalTime>0</TotalTime>
  <ScaleCrop>false</ScaleCrop>
  <LinksUpToDate>false</LinksUpToDate>
  <CharactersWithSpaces>5157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2023-04-28T18:55:00Z</dcterms:created>
  <dc:creator>LENOVO</dc:creator>
  <cp:lastModifiedBy>iPhone</cp:lastModifiedBy>
  <cp:lastPrinted>2023-09-08T11:50:00Z</cp:lastPrinted>
  <dcterms:modified xsi:type="dcterms:W3CDTF">2024-04-13T08:44:46Z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2023-04-28T11:14:00Z</vt:filetime>
  </property>
  <property fmtid="{D5CDD505-2E9C-101B-9397-08002B2CF9AE}" pid="4" name="UsrData">
    <vt:lpwstr>644b3a0ea2d7b000159a9a11</vt:lpwstr>
  </property>
  <property fmtid="{D5CDD505-2E9C-101B-9397-08002B2CF9AE}" pid="5" name="KSOProductBuildVer">
    <vt:lpwstr>2052-12.9.1</vt:lpwstr>
  </property>
  <property fmtid="{D5CDD505-2E9C-101B-9397-08002B2CF9AE}" pid="6" name="ICV">
    <vt:lpwstr>F16B457649614F1FBDE14E9F90F3A0FF_13</vt:lpwstr>
  </property>
</Properties>
</file>