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F6FEE">
      <w:pPr>
        <w:pStyle w:val="2"/>
        <w:shd w:val="clear" w:color="auto" w:fill="FFFFFF"/>
        <w:spacing w:before="0" w:beforeAutospacing="0" w:after="210" w:afterAutospacing="0" w:line="21" w:lineRule="atLeast"/>
        <w:jc w:val="center"/>
        <w:rPr>
          <w:rFonts w:ascii="Microsoft YaHei UI" w:hAnsi="Microsoft YaHei UI" w:eastAsia="Microsoft YaHei UI" w:cs="Microsoft YaHei UI"/>
          <w:color w:val="222222"/>
          <w:spacing w:val="8"/>
          <w:sz w:val="72"/>
          <w:szCs w:val="72"/>
        </w:rPr>
      </w:pPr>
      <w:r>
        <w:rPr>
          <w:color w:val="FF0000"/>
          <w:spacing w:val="8"/>
          <w:sz w:val="72"/>
          <w:szCs w:val="72"/>
        </w:rPr>
        <w:t>杭州市风景园林学会文件</w:t>
      </w:r>
    </w:p>
    <w:p w14:paraId="51BF5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firstLine="600" w:firstLineChars="200"/>
        <w:jc w:val="center"/>
        <w:textAlignment w:val="auto"/>
        <w:outlineLvl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杭园学字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〔2025〕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1号</w:t>
      </w:r>
    </w:p>
    <w:p w14:paraId="19F21922">
      <w:pPr>
        <w:widowControl/>
        <w:shd w:val="clear" w:color="auto" w:fill="FFFFFF"/>
        <w:tabs>
          <w:tab w:val="left" w:pos="1322"/>
          <w:tab w:val="center" w:pos="4150"/>
        </w:tabs>
        <w:spacing w:after="330" w:line="300" w:lineRule="atLeast"/>
        <w:jc w:val="left"/>
        <w:rPr>
          <w:rStyle w:val="8"/>
          <w:rFonts w:ascii="Microsoft YaHei UI" w:hAnsi="Microsoft YaHei UI" w:eastAsia="Microsoft YaHei UI" w:cs="Microsoft YaHei UI"/>
          <w:i w:val="0"/>
          <w:color w:val="FF0000"/>
          <w:spacing w:val="8"/>
          <w:kern w:val="0"/>
          <w:sz w:val="22"/>
          <w:shd w:val="clear" w:color="auto" w:fill="FFFFFF"/>
          <w:lang w:bidi="ar"/>
        </w:rPr>
      </w:pPr>
      <w:r>
        <w:rPr>
          <w:rFonts w:hint="eastAsia" w:ascii="Microsoft YaHei UI" w:hAnsi="Microsoft YaHei UI" w:eastAsia="Microsoft YaHei UI" w:cs="Microsoft YaHei UI"/>
          <w:color w:val="FF0000"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15875</wp:posOffset>
                </wp:positionV>
                <wp:extent cx="5454015" cy="762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1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55pt;margin-top:1.25pt;height:0.6pt;width:429.45pt;z-index:251660288;mso-width-relative:page;mso-height-relative:page;" filled="f" stroked="t" coordsize="21600,21600" o:gfxdata="UEsDBAoAAAAAAIdO4kAAAAAAAAAAAAAAAAAEAAAAZHJzL1BLAwQUAAAACACHTuJAdPNCttYAAAAF&#10;AQAADwAAAGRycy9kb3ducmV2LnhtbE2PMU/DMBSEd6T+B+shsVEnLaRViNOhqGVgAEIQqxs/kqjx&#10;c4idNvDreUwwnu509122mWwnTjj41pGCeB6BQKqcaalWUL7urtcgfNBkdOcIFXyhh00+u8h0atyZ&#10;XvBUhFpwCflUK2hC6FMpfdWg1X7ueiT2PtxgdWA51NIM+szltpOLKEqk1S3xQqN73DZYHYvRKvh+&#10;lMX9aJ63nw9vN+96P5VPe1sqdXUZR3cgAk7hLwy/+IwOOTMd3EjGi07BKuaggsUtCHbXScLPDgqW&#10;K5B5Jv/T5z9QSwMEFAAAAAgAh07iQH0MBrkDAgAA7wMAAA4AAABkcnMvZTJvRG9jLnhtbK1TS44T&#10;MRDdI3EHy3vSnWgyMK10ZpEQNggiAQdwbHe3Jf/k8qSTS3ABJFbACmY1e07DDMeg7A4ZGDZZ0At3&#10;+VOv6j0/zy53RpOtDKCcrel4VFIiLXdC2bam796unjyjBCKzgmlnZU33Eujl/PGjWe8rOXGd00IG&#10;giAWqt7XtIvRV0UBvJOGwch5aXGzccGwiNPQFiKwHtGNLiZleV70LggfHJcAuLocNukBMZwC6JpG&#10;cbl0/MpIGwfUIDWLSAk65YHOc7dNI3l83TQgI9E1RaYxj1gE400ai/mMVW1gvlP80AI7pYUHnAxT&#10;FoseoZYsMnIV1D9QRvHgwDVxxJ0pBiJZEWQxLh9o86ZjXmYuKDX4o+jw/2D5q+06ECXQCZRYZvDC&#10;7z7c3L7/fHf97cenm5/fP6b46xcyTlL1HirMWNh1OMzAr0PivWuCSX9kRHZZ3v1RXrmLhOPi9Gx6&#10;Vo6nlHDce3o+yeoX97k+QHwhnSEpqCnEwFTbxYWzFu/RhXFWmG1fQsTqmPg7IRXWlvQ1vZhOEj5D&#10;XzboBwyNR25g25wLTiuxUlqnDAjtZqED2TL0xmpV4pc4Iu5fx1KRJYNuOJe3Btd0konnVpC496ia&#10;xcdCUwtGCkq0xLeVIgRkVWRKn3ISS2uLHSSZB2FTtHFin/XO6+iD3OPBs8lof85z9v07n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PNCttYAAAAFAQAADwAAAAAAAAABACAAAAAiAAAAZHJzL2Rv&#10;d25yZXYueG1sUEsBAhQAFAAAAAgAh07iQH0MBrkDAgAA7wMAAA4AAAAAAAAAAQAgAAAAJQEAAGRy&#10;cy9lMm9Eb2MueG1sUEsFBgAAAAAGAAYAWQEAAJo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C74D3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val="en-US" w:eastAsia="zh-CN"/>
        </w:rPr>
        <w:t>关于开展评选2024年度先进集体和先进个人的通知</w:t>
      </w:r>
    </w:p>
    <w:p w14:paraId="7B84D9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val="en-US" w:eastAsia="zh-CN"/>
        </w:rPr>
      </w:pPr>
    </w:p>
    <w:p w14:paraId="104AB0F1">
      <w:pPr>
        <w:widowControl/>
        <w:spacing w:line="360" w:lineRule="auto"/>
        <w:jc w:val="left"/>
        <w:outlineLvl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分支机构</w:t>
      </w:r>
      <w:r>
        <w:rPr>
          <w:rFonts w:hint="eastAsia" w:ascii="仿宋" w:hAnsi="仿宋" w:eastAsia="仿宋" w:cs="仿宋"/>
          <w:sz w:val="30"/>
          <w:szCs w:val="30"/>
        </w:rPr>
        <w:t>及会员单位：</w:t>
      </w:r>
    </w:p>
    <w:p w14:paraId="68447BC7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年，学会各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分支机构</w:t>
      </w:r>
      <w:r>
        <w:rPr>
          <w:rFonts w:hint="eastAsia" w:ascii="仿宋" w:hAnsi="仿宋" w:eastAsia="仿宋" w:cs="仿宋"/>
          <w:sz w:val="30"/>
          <w:szCs w:val="30"/>
        </w:rPr>
        <w:t>及会员单位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积极组织并参与学会活动，在城市绿化、科研科普、学术交流</w:t>
      </w:r>
      <w:r>
        <w:rPr>
          <w:rFonts w:hint="eastAsia" w:ascii="仿宋" w:hAnsi="仿宋" w:eastAsia="仿宋" w:cs="仿宋"/>
          <w:sz w:val="30"/>
          <w:szCs w:val="30"/>
        </w:rPr>
        <w:t>、人才培训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花事活动</w:t>
      </w:r>
      <w:r>
        <w:rPr>
          <w:rFonts w:hint="eastAsia" w:ascii="仿宋" w:hAnsi="仿宋" w:eastAsia="仿宋" w:cs="仿宋"/>
          <w:sz w:val="30"/>
          <w:szCs w:val="30"/>
        </w:rPr>
        <w:t>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方面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取得了一定的</w:t>
      </w:r>
      <w:r>
        <w:rPr>
          <w:rFonts w:hint="eastAsia" w:ascii="仿宋" w:hAnsi="仿宋" w:eastAsia="仿宋" w:cs="仿宋"/>
          <w:sz w:val="30"/>
          <w:szCs w:val="30"/>
        </w:rPr>
        <w:t>成绩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为进一步调动和发挥广大风景园林工作者的积极性和创造性，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推动</w:t>
      </w:r>
      <w:r>
        <w:rPr>
          <w:rFonts w:hint="eastAsia" w:ascii="仿宋" w:hAnsi="仿宋" w:eastAsia="仿宋" w:cs="仿宋"/>
          <w:sz w:val="30"/>
          <w:szCs w:val="30"/>
        </w:rPr>
        <w:t>学会工作的稳步发展，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促进风景园林行业的可持续性发展。</w:t>
      </w:r>
      <w:r>
        <w:rPr>
          <w:rFonts w:hint="eastAsia" w:ascii="仿宋" w:hAnsi="仿宋" w:eastAsia="仿宋" w:cs="仿宋"/>
          <w:sz w:val="30"/>
          <w:szCs w:val="30"/>
        </w:rPr>
        <w:t>经学会办公会议研究，决定开展202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年度先进集体和先进个人的评选工作。现将有关事项通知如下：</w:t>
      </w:r>
    </w:p>
    <w:p w14:paraId="4F4FE1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评选对象</w:t>
      </w:r>
    </w:p>
    <w:p w14:paraId="680123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分支机构</w:t>
      </w:r>
      <w:r>
        <w:rPr>
          <w:rFonts w:hint="eastAsia" w:ascii="仿宋" w:hAnsi="仿宋" w:eastAsia="仿宋" w:cs="仿宋"/>
          <w:sz w:val="30"/>
          <w:szCs w:val="30"/>
        </w:rPr>
        <w:t>、理事单位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会员单位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会员。</w:t>
      </w:r>
    </w:p>
    <w:p w14:paraId="649E68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评选条件</w:t>
      </w:r>
    </w:p>
    <w:p w14:paraId="7FDA045E">
      <w:pPr>
        <w:spacing w:line="360" w:lineRule="auto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（一）先进集体的评选条件</w:t>
      </w:r>
    </w:p>
    <w:p w14:paraId="26DD3DB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杭州市风景园林学会的分支机构、理事单位或会员单位；</w:t>
      </w:r>
    </w:p>
    <w:p w14:paraId="61D9442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领导班子凝聚力强、作风民主、社会形象及信誉良好，不断加强自身能力建设，有必要的规章制度；</w:t>
      </w:r>
    </w:p>
    <w:p w14:paraId="1B177C5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积极主动参与地方政府及部门的咨询研究和论证工作，不断提高建言献策的质量和水平；</w:t>
      </w:r>
    </w:p>
    <w:p w14:paraId="540564A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积极开展形式多样的学术交流活动和科普活动；</w:t>
      </w:r>
    </w:p>
    <w:p w14:paraId="090FE1E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为会员服务意识强，有联系、沟通会员和交流机制，有会员发展、管理和服务制度，注意增强对会员的吸引力、凝聚力和影响力；</w:t>
      </w:r>
    </w:p>
    <w:p w14:paraId="4019F68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认真履行杭州市风景园林学会会员单位义务，按时交纳会费，积极参加和支持学会组织的各项活动；</w:t>
      </w:r>
    </w:p>
    <w:p w14:paraId="231FFEA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分支机构能遵守学会章程和规章制度，机构健全，按时换届，能围绕学会中心工作并根据自身特点积极开展学术活动，并将活动情况及时报送学会。</w:t>
      </w:r>
    </w:p>
    <w:p w14:paraId="29A20F54"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（二）先进个人的评选条件</w:t>
      </w:r>
    </w:p>
    <w:p w14:paraId="55B7CBE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杭州市风景园林学会的会员；</w:t>
      </w:r>
    </w:p>
    <w:p w14:paraId="27E569B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遵守国家法律法规，立足岗位，勇于奉献；</w:t>
      </w:r>
    </w:p>
    <w:p w14:paraId="29A2E93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积极支持和参与学会工作，在学会工作，业务实践和社会服务等方面业绩突出。</w:t>
      </w:r>
    </w:p>
    <w:p w14:paraId="0F9FFA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评选办法和要求</w:t>
      </w:r>
    </w:p>
    <w:p w14:paraId="0D57DC1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推荐与评选工作要坚持“公开、公平、公正”原则，推荐人选原则上自下而上产生；</w:t>
      </w:r>
    </w:p>
    <w:p w14:paraId="51EF85D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推荐的候选单位和候选人要有突出的事迹，确保先进性、典型性和代表性；</w:t>
      </w:r>
    </w:p>
    <w:p w14:paraId="0F705151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填写评选申报表（先进集体、先进个人）一式3份，需附上500字左右的先进事迹材料，申报材料需经所在会员单位、理事单位或分支机构审核同意；</w:t>
      </w:r>
    </w:p>
    <w:p w14:paraId="1303B76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评选领导小组根据评选条件，实事求是地对报送的事迹材料进行评议；</w:t>
      </w:r>
    </w:p>
    <w:p w14:paraId="1409887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评选结果通过学会网站向社会公示7天以上，进一步征求意见；</w:t>
      </w:r>
    </w:p>
    <w:p w14:paraId="4A45258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举行表彰仪式，表彰仪式将结合学会会员代表大会或学会年会举行。</w:t>
      </w:r>
    </w:p>
    <w:p w14:paraId="0AA512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材料上报时间和地点</w:t>
      </w:r>
    </w:p>
    <w:p w14:paraId="11F351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将申报材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料在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日前</w:t>
      </w:r>
      <w:r>
        <w:rPr>
          <w:rFonts w:hint="eastAsia" w:ascii="仿宋" w:hAnsi="仿宋" w:eastAsia="仿宋" w:cs="仿宋"/>
          <w:sz w:val="30"/>
          <w:szCs w:val="30"/>
        </w:rPr>
        <w:t>，发至杭州市风景园林学会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D09C4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地址:杭州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市上城区里仁坊巷17号(邮电路16号)</w:t>
      </w:r>
    </w:p>
    <w:p w14:paraId="1EF114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电话：85163486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87730591</w:t>
      </w:r>
      <w:r>
        <w:rPr>
          <w:rFonts w:hint="eastAsia" w:ascii="仿宋" w:hAnsi="仿宋" w:eastAsia="仿宋" w:cs="仿宋"/>
          <w:sz w:val="30"/>
          <w:szCs w:val="30"/>
        </w:rPr>
        <w:t>，邮箱：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"mailto:hzylxuehui@sian.com"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hzylxuehui@sin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</w:t>
      </w:r>
      <w:r>
        <w:rPr>
          <w:rFonts w:hint="eastAsia" w:ascii="仿宋" w:hAnsi="仿宋" w:eastAsia="仿宋" w:cs="仿宋"/>
          <w:sz w:val="30"/>
          <w:szCs w:val="30"/>
        </w:rPr>
        <w:t>.com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 w14:paraId="6F417B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联系人</w:t>
      </w:r>
      <w:bookmarkStart w:id="0" w:name="_GoBack"/>
      <w:bookmarkEnd w:id="0"/>
    </w:p>
    <w:p w14:paraId="037251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张惠琴：13094800897  程舒静：19550209325</w:t>
      </w:r>
    </w:p>
    <w:p w14:paraId="095B0A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奖励办法</w:t>
      </w:r>
    </w:p>
    <w:p w14:paraId="74FB35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坚持以精神鼓励为主的原则，杭州市风景园林学会将以文件形式印发表彰决定，向评选出的先进集体、先进个人统一颁发奖牌或证书，同时在学会网站上公布，将其先进事迹材料通过学会网站进行宣传。</w:t>
      </w:r>
    </w:p>
    <w:p w14:paraId="51217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望接通知后，及时开展此项工作，按时上报申报材料，确保评选工作如期完成。</w:t>
      </w:r>
    </w:p>
    <w:p w14:paraId="56088A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5686FE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:1.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年度杭州市风景园林学会先进集体申报表</w:t>
      </w:r>
    </w:p>
    <w:p w14:paraId="107F8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1257" w:firstLineChars="419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年度杭州市风景园林学会先进个人申报表</w:t>
      </w:r>
    </w:p>
    <w:p w14:paraId="15043C52"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</w:p>
    <w:p w14:paraId="39F15AEA"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</w:p>
    <w:p w14:paraId="48C9593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2D6FCF9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3665855</wp:posOffset>
            </wp:positionH>
            <wp:positionV relativeFrom="paragraph">
              <wp:posOffset>68580</wp:posOffset>
            </wp:positionV>
            <wp:extent cx="1355090" cy="1365885"/>
            <wp:effectExtent l="0" t="0" r="16510" b="5715"/>
            <wp:wrapNone/>
            <wp:docPr id="2" name="图片 2" descr="学会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会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6DCDF">
      <w:pPr>
        <w:ind w:firstLine="4800" w:firstLineChars="16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杭州市风景园林学会</w:t>
      </w:r>
    </w:p>
    <w:p w14:paraId="1E161385">
      <w:pPr>
        <w:ind w:firstLine="5700" w:firstLineChars="1900"/>
        <w:jc w:val="both"/>
        <w:rPr>
          <w:b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55B3D600">
      <w:pPr>
        <w:rPr>
          <w:rFonts w:hint="eastAsia"/>
          <w:b/>
          <w:sz w:val="32"/>
          <w:szCs w:val="32"/>
        </w:rPr>
      </w:pPr>
    </w:p>
    <w:p w14:paraId="74555925">
      <w:pPr>
        <w:rPr>
          <w:rFonts w:hint="eastAsia"/>
          <w:b/>
          <w:sz w:val="32"/>
          <w:szCs w:val="32"/>
        </w:rPr>
      </w:pPr>
    </w:p>
    <w:p w14:paraId="6E8FD506">
      <w:pPr>
        <w:rPr>
          <w:rFonts w:hint="eastAsia"/>
          <w:b/>
          <w:sz w:val="32"/>
          <w:szCs w:val="32"/>
        </w:rPr>
      </w:pPr>
    </w:p>
    <w:p w14:paraId="3CF5FF4C">
      <w:pPr>
        <w:rPr>
          <w:rFonts w:hint="eastAsia"/>
          <w:b/>
          <w:sz w:val="32"/>
          <w:szCs w:val="32"/>
        </w:rPr>
      </w:pPr>
    </w:p>
    <w:p w14:paraId="11BF2FCB">
      <w:pPr>
        <w:rPr>
          <w:rFonts w:hint="eastAsia"/>
          <w:b/>
          <w:sz w:val="32"/>
          <w:szCs w:val="32"/>
        </w:rPr>
      </w:pPr>
    </w:p>
    <w:p w14:paraId="2953F17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年度杭州市风景园林学会先进集体申报表</w:t>
      </w:r>
    </w:p>
    <w:tbl>
      <w:tblPr>
        <w:tblStyle w:val="6"/>
        <w:tblpPr w:leftFromText="180" w:rightFromText="180" w:vertAnchor="text" w:tblpY="17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61"/>
        <w:gridCol w:w="1057"/>
        <w:gridCol w:w="3736"/>
      </w:tblGrid>
      <w:tr w14:paraId="3EF79D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EC21C18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  称</w:t>
            </w:r>
          </w:p>
        </w:tc>
        <w:tc>
          <w:tcPr>
            <w:tcW w:w="6854" w:type="dxa"/>
            <w:gridSpan w:val="3"/>
          </w:tcPr>
          <w:p w14:paraId="36F6C9A3">
            <w:pPr>
              <w:rPr>
                <w:sz w:val="28"/>
                <w:szCs w:val="28"/>
              </w:rPr>
            </w:pPr>
          </w:p>
        </w:tc>
      </w:tr>
      <w:tr w14:paraId="144982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9FB4D1C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061" w:type="dxa"/>
          </w:tcPr>
          <w:p w14:paraId="530FA7C2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0AC10F49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736" w:type="dxa"/>
          </w:tcPr>
          <w:p w14:paraId="71D9DD1C">
            <w:pPr>
              <w:rPr>
                <w:sz w:val="24"/>
              </w:rPr>
            </w:pPr>
          </w:p>
        </w:tc>
      </w:tr>
      <w:tr w14:paraId="19D7A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F5F72CF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061" w:type="dxa"/>
          </w:tcPr>
          <w:p w14:paraId="070B8659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1F8BF659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736" w:type="dxa"/>
          </w:tcPr>
          <w:p w14:paraId="4586B499">
            <w:pPr>
              <w:rPr>
                <w:sz w:val="24"/>
              </w:rPr>
            </w:pPr>
          </w:p>
        </w:tc>
      </w:tr>
      <w:tr w14:paraId="2EE30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2" w:hRule="atLeast"/>
        </w:trPr>
        <w:tc>
          <w:tcPr>
            <w:tcW w:w="8522" w:type="dxa"/>
            <w:gridSpan w:val="4"/>
          </w:tcPr>
          <w:p w14:paraId="460E5084">
            <w:pPr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先   进   事   迹（500字之内）</w:t>
            </w:r>
          </w:p>
        </w:tc>
      </w:tr>
    </w:tbl>
    <w:p w14:paraId="79E9EB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年度杭州市风景园林学会先进个人申报表</w:t>
      </w:r>
    </w:p>
    <w:tbl>
      <w:tblPr>
        <w:tblStyle w:val="6"/>
        <w:tblpPr w:leftFromText="180" w:rightFromText="180" w:vertAnchor="text" w:tblpY="17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419"/>
        <w:gridCol w:w="1256"/>
        <w:gridCol w:w="3615"/>
      </w:tblGrid>
      <w:tr w14:paraId="52838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 w14:paraId="50C635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19" w:type="dxa"/>
            <w:tcBorders>
              <w:right w:val="single" w:color="auto" w:sz="4" w:space="0"/>
            </w:tcBorders>
          </w:tcPr>
          <w:p w14:paraId="33258908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right w:val="single" w:color="auto" w:sz="4" w:space="0"/>
            </w:tcBorders>
          </w:tcPr>
          <w:p w14:paraId="20BFB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615" w:type="dxa"/>
            <w:tcBorders>
              <w:bottom w:val="single" w:color="auto" w:sz="4" w:space="0"/>
              <w:right w:val="single" w:color="auto" w:sz="4" w:space="0"/>
            </w:tcBorders>
          </w:tcPr>
          <w:p w14:paraId="3F683883">
            <w:pPr>
              <w:rPr>
                <w:sz w:val="28"/>
                <w:szCs w:val="28"/>
              </w:rPr>
            </w:pPr>
          </w:p>
        </w:tc>
      </w:tr>
      <w:tr w14:paraId="137FA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2"/>
            <w:tcBorders>
              <w:right w:val="single" w:color="auto" w:sz="4" w:space="0"/>
            </w:tcBorders>
          </w:tcPr>
          <w:p w14:paraId="39670D1D">
            <w:pPr>
              <w:ind w:left="0" w:leftChars="0" w:firstLine="218" w:firstLineChars="7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所在分支机构或单位名称</w:t>
            </w:r>
          </w:p>
        </w:tc>
        <w:tc>
          <w:tcPr>
            <w:tcW w:w="4871" w:type="dxa"/>
            <w:gridSpan w:val="2"/>
            <w:tcBorders>
              <w:right w:val="single" w:color="auto" w:sz="4" w:space="0"/>
            </w:tcBorders>
          </w:tcPr>
          <w:p w14:paraId="7E7786E1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25FA5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3" w:hRule="atLeast"/>
        </w:trPr>
        <w:tc>
          <w:tcPr>
            <w:tcW w:w="8522" w:type="dxa"/>
            <w:gridSpan w:val="4"/>
          </w:tcPr>
          <w:p w14:paraId="0A6C71DC">
            <w:pPr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先   进   事   迹（500字之内）</w:t>
            </w:r>
          </w:p>
        </w:tc>
      </w:tr>
    </w:tbl>
    <w:p w14:paraId="3E237401">
      <w:pPr>
        <w:tabs>
          <w:tab w:val="left" w:pos="2063"/>
        </w:tabs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4D6212-BB93-4698-A198-A1AB0A3470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55DF1D-BC9C-4887-ACCA-B6D7B8C86CD3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25E4D1E-7D26-495B-A4BD-5F90036FC6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D0692FD-6F1E-4A0B-A92F-D8ECCB761A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5E74537-0B7B-41A0-B2AF-9D15D09629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623A4"/>
    <w:multiLevelType w:val="singleLevel"/>
    <w:tmpl w:val="8BB623A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A56B558"/>
    <w:multiLevelType w:val="singleLevel"/>
    <w:tmpl w:val="CA56B558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D571BBF8"/>
    <w:multiLevelType w:val="singleLevel"/>
    <w:tmpl w:val="D571BBF8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61EC03BD"/>
    <w:multiLevelType w:val="singleLevel"/>
    <w:tmpl w:val="61EC03BD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GQwOTE3MjUwYThlMzIxYTU4YjBjODk0NDg0ODEifQ=="/>
  </w:docVars>
  <w:rsids>
    <w:rsidRoot w:val="00081646"/>
    <w:rsid w:val="00081646"/>
    <w:rsid w:val="00375EA6"/>
    <w:rsid w:val="004C0DA0"/>
    <w:rsid w:val="005627D1"/>
    <w:rsid w:val="00565E02"/>
    <w:rsid w:val="00596166"/>
    <w:rsid w:val="007647FF"/>
    <w:rsid w:val="00774C5D"/>
    <w:rsid w:val="008D71E4"/>
    <w:rsid w:val="0096243E"/>
    <w:rsid w:val="00A45CFD"/>
    <w:rsid w:val="00A637BC"/>
    <w:rsid w:val="00A67616"/>
    <w:rsid w:val="00D34E28"/>
    <w:rsid w:val="00D53EAC"/>
    <w:rsid w:val="00DB4DC4"/>
    <w:rsid w:val="00F3109E"/>
    <w:rsid w:val="00F32EE9"/>
    <w:rsid w:val="00FA2AE9"/>
    <w:rsid w:val="00FB3C15"/>
    <w:rsid w:val="047D5273"/>
    <w:rsid w:val="0B224DC6"/>
    <w:rsid w:val="0CF62067"/>
    <w:rsid w:val="113969C6"/>
    <w:rsid w:val="133438E9"/>
    <w:rsid w:val="138630FC"/>
    <w:rsid w:val="138B5B49"/>
    <w:rsid w:val="14B6713D"/>
    <w:rsid w:val="18AC6AB4"/>
    <w:rsid w:val="1E9A0540"/>
    <w:rsid w:val="23522961"/>
    <w:rsid w:val="237A3CFD"/>
    <w:rsid w:val="23EB2BAF"/>
    <w:rsid w:val="258A1632"/>
    <w:rsid w:val="25FE5D3E"/>
    <w:rsid w:val="3228659E"/>
    <w:rsid w:val="325C2C7B"/>
    <w:rsid w:val="329A330D"/>
    <w:rsid w:val="3DB80AEF"/>
    <w:rsid w:val="40AB66E9"/>
    <w:rsid w:val="40E13EB9"/>
    <w:rsid w:val="44220E7C"/>
    <w:rsid w:val="49DB1DED"/>
    <w:rsid w:val="4A4A41D2"/>
    <w:rsid w:val="4D8C7D50"/>
    <w:rsid w:val="51917235"/>
    <w:rsid w:val="55F04FED"/>
    <w:rsid w:val="56D06A51"/>
    <w:rsid w:val="5A444B56"/>
    <w:rsid w:val="5B241E46"/>
    <w:rsid w:val="5BA01FD3"/>
    <w:rsid w:val="5CA00639"/>
    <w:rsid w:val="5D1458EA"/>
    <w:rsid w:val="61B93B3A"/>
    <w:rsid w:val="69003165"/>
    <w:rsid w:val="6C7A50D8"/>
    <w:rsid w:val="723563E3"/>
    <w:rsid w:val="73D7549C"/>
    <w:rsid w:val="776564EF"/>
    <w:rsid w:val="788B4D65"/>
    <w:rsid w:val="7A5B654D"/>
    <w:rsid w:val="7B364567"/>
    <w:rsid w:val="7E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autoRedefine/>
    <w:qFormat/>
    <w:uiPriority w:val="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1213</Words>
  <Characters>1306</Characters>
  <Lines>10</Lines>
  <Paragraphs>3</Paragraphs>
  <TotalTime>2</TotalTime>
  <ScaleCrop>false</ScaleCrop>
  <LinksUpToDate>false</LinksUpToDate>
  <CharactersWithSpaces>1336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2023-02-09T05:58:00Z</dcterms:created>
  <dc:creator>USER-</dc:creator>
  <cp:lastModifiedBy>难忘</cp:lastModifiedBy>
  <cp:lastPrinted>2024-01-03T02:59:00Z</cp:lastPrinted>
  <dcterms:modified xsi:type="dcterms:W3CDTF">2025-02-13T03:09:47Z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0BBE092395924A87BA62215ED3E6CAFB_13</vt:lpwstr>
  </property>
  <property fmtid="{D5CDD505-2E9C-101B-9397-08002B2CF9AE}" pid="4" name="KSOTemplateDocerSaveRecord">
    <vt:lpwstr>eyJoZGlkIjoiZDU5NGQwOTE3MjUwYThlMzIxYTU4YjBjODk0NDg0ODEiLCJ1c2VySWQiOiIzNzM3MTExODkifQ==</vt:lpwstr>
  </property>
</Properties>
</file>