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4"/>
        <w:ind w:left="2860"/>
      </w:pPr>
      <w:r>
        <w:rPr/>
        <w:t>桃树主要病虫害防治历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278" w:lineRule="auto"/>
        <w:ind w:right="213" w:firstLine="420"/>
        <w:jc w:val="both"/>
      </w:pPr>
      <w:r>
        <w:rPr>
          <w:spacing w:val="-10"/>
        </w:rPr>
        <w:t>近几年，杭州城区园林绿地中，蔷薇科的桃树种植的越来越多了。桃树早先主要应用于</w:t>
      </w:r>
      <w:r>
        <w:rPr>
          <w:spacing w:val="-12"/>
        </w:rPr>
        <w:t>公园中，品种以碧桃为主，后来加入了紫叶桃、山桃等品种，近年菊花桃、帚形桃等观赏桃</w:t>
      </w:r>
      <w:r>
        <w:rPr>
          <w:spacing w:val="-6"/>
        </w:rPr>
        <w:t>品种在城区道路及绿地上广泛种植，形成一定的景观气势，取得比较好的景观效果。</w:t>
      </w:r>
    </w:p>
    <w:p>
      <w:pPr>
        <w:pStyle w:val="BodyText"/>
        <w:spacing w:line="278" w:lineRule="auto"/>
        <w:ind w:right="112" w:firstLine="420"/>
      </w:pPr>
      <w:r>
        <w:rPr>
          <w:spacing w:val="-10"/>
        </w:rPr>
        <w:t>桃树品种的增加，丰富了杭州城市的春季景观，但随着桃树种植数量的增多，在养护过</w:t>
      </w:r>
      <w:r>
        <w:rPr>
          <w:spacing w:val="-19"/>
        </w:rPr>
        <w:t>程中，也发现桃树的病虫为害加剧了，病虫控制困难了，对桃树的景观效果产生明显的影响。</w:t>
      </w:r>
      <w:r>
        <w:rPr>
          <w:spacing w:val="-20"/>
        </w:rPr>
        <w:t>桃树病虫害多，如果做单个病虫控制，用药就比较频繁，最为理想的办法是做全年综合考虑， </w:t>
      </w:r>
      <w:r>
        <w:rPr>
          <w:spacing w:val="-14"/>
        </w:rPr>
        <w:t>制定桃树病虫防治历，利用不同时期，不同药剂组合进行病虫预防和控制，这样可明显减少</w:t>
      </w:r>
      <w:r>
        <w:rPr>
          <w:spacing w:val="-7"/>
        </w:rPr>
        <w:t>用药次数，提前解决桃树全年病虫隐患，确保桃树的优美景观效果。</w:t>
      </w:r>
    </w:p>
    <w:p>
      <w:pPr>
        <w:pStyle w:val="BodyText"/>
        <w:spacing w:line="278" w:lineRule="auto"/>
        <w:ind w:right="120" w:firstLine="420"/>
      </w:pPr>
      <w:r>
        <w:rPr>
          <w:spacing w:val="-4"/>
        </w:rPr>
        <w:t>根据调查，桃树病虫害主要有桑白盾蚧</w:t>
      </w:r>
      <w:r>
        <w:rPr/>
        <w:t>（</w:t>
      </w:r>
      <w:r>
        <w:rPr>
          <w:spacing w:val="-2"/>
        </w:rPr>
        <w:t>介壳虫</w:t>
      </w:r>
      <w:r>
        <w:rPr>
          <w:spacing w:val="-106"/>
        </w:rPr>
        <w:t>）</w:t>
      </w:r>
      <w:r>
        <w:rPr>
          <w:spacing w:val="-4"/>
        </w:rPr>
        <w:t>、桃大蚜、桃粉蚜、桃红颈天牛、桃</w:t>
      </w:r>
      <w:r>
        <w:rPr>
          <w:spacing w:val="-5"/>
        </w:rPr>
        <w:t>白粉病、全爪螨、细菌性穿孔病、褐斑穿孔病，假眼小绿叶蝉、黑蚱、蟪蛄、桃小食心虫、</w:t>
      </w:r>
      <w:r>
        <w:rPr>
          <w:spacing w:val="-4"/>
        </w:rPr>
        <w:t>桃流胶病等。</w:t>
      </w:r>
    </w:p>
    <w:p>
      <w:pPr>
        <w:pStyle w:val="BodyText"/>
        <w:spacing w:line="269" w:lineRule="exact"/>
        <w:ind w:left="540"/>
      </w:pPr>
      <w:r>
        <w:rPr/>
        <w:t>要预防和控制住这些病虫害，全年综合考虑的具体方法如下：</w:t>
      </w:r>
    </w:p>
    <w:p>
      <w:pPr>
        <w:pStyle w:val="BodyText"/>
        <w:spacing w:line="278" w:lineRule="auto" w:before="42"/>
        <w:ind w:right="142" w:firstLine="420"/>
      </w:pPr>
      <w:r>
        <w:rPr>
          <w:rFonts w:ascii="Times New Roman" w:eastAsia="Times New Roman"/>
        </w:rPr>
        <w:t>1</w:t>
      </w:r>
      <w:r>
        <w:rPr/>
        <w:t>、桃树萌芽期，喹啉铜 </w:t>
      </w:r>
      <w:r>
        <w:rPr>
          <w:rFonts w:ascii="Times New Roman" w:eastAsia="Times New Roman"/>
        </w:rPr>
        <w:t>1000 </w:t>
      </w:r>
      <w:r>
        <w:rPr/>
        <w:t>倍</w:t>
      </w:r>
      <w:r>
        <w:rPr>
          <w:rFonts w:ascii="Times New Roman" w:eastAsia="Times New Roman"/>
        </w:rPr>
        <w:t>+</w:t>
      </w:r>
      <w:r>
        <w:rPr/>
        <w:t>绿颖 </w:t>
      </w:r>
      <w:r>
        <w:rPr>
          <w:rFonts w:ascii="Times New Roman" w:eastAsia="Times New Roman"/>
        </w:rPr>
        <w:t>100-150 </w:t>
      </w:r>
      <w:r>
        <w:rPr/>
        <w:t>倍，防治介壳虫、蚜虫卵孵化若虫、细菌性穿孔病等</w:t>
      </w:r>
    </w:p>
    <w:p>
      <w:pPr>
        <w:pStyle w:val="BodyText"/>
        <w:spacing w:line="278" w:lineRule="auto"/>
        <w:ind w:right="214" w:firstLine="420"/>
      </w:pPr>
      <w:r>
        <w:rPr>
          <w:rFonts w:ascii="Times New Roman" w:eastAsia="Times New Roman"/>
        </w:rPr>
        <w:t>2</w:t>
      </w:r>
      <w:r>
        <w:rPr>
          <w:spacing w:val="-8"/>
        </w:rPr>
        <w:t>、绿芽露红前，吡虫啉 </w:t>
      </w:r>
      <w:r>
        <w:rPr>
          <w:rFonts w:ascii="Times New Roman" w:eastAsia="Times New Roman"/>
        </w:rPr>
        <w:t>3500 </w:t>
      </w:r>
      <w:r>
        <w:rPr>
          <w:spacing w:val="-3"/>
        </w:rPr>
        <w:t>倍</w:t>
      </w:r>
      <w:r>
        <w:rPr>
          <w:rFonts w:ascii="Times New Roman" w:eastAsia="Times New Roman"/>
        </w:rPr>
        <w:t>+</w:t>
      </w:r>
      <w:r>
        <w:rPr>
          <w:spacing w:val="-13"/>
        </w:rPr>
        <w:t>喹啉铜 </w:t>
      </w:r>
      <w:r>
        <w:rPr>
          <w:rFonts w:ascii="Times New Roman" w:eastAsia="Times New Roman"/>
        </w:rPr>
        <w:t>100-150 </w:t>
      </w:r>
      <w:r>
        <w:rPr>
          <w:spacing w:val="-3"/>
        </w:rPr>
        <w:t>倍</w:t>
      </w:r>
      <w:r>
        <w:rPr>
          <w:rFonts w:ascii="Times New Roman" w:eastAsia="Times New Roman"/>
        </w:rPr>
        <w:t>+</w:t>
      </w:r>
      <w:r>
        <w:rPr>
          <w:spacing w:val="-11"/>
        </w:rPr>
        <w:t>阿维菌素 </w:t>
      </w:r>
      <w:r>
        <w:rPr>
          <w:rFonts w:ascii="Times New Roman" w:eastAsia="Times New Roman"/>
        </w:rPr>
        <w:t>2000 </w:t>
      </w:r>
      <w:r>
        <w:rPr>
          <w:spacing w:val="-3"/>
        </w:rPr>
        <w:t>倍，防治全爪螨、</w:t>
      </w:r>
      <w:r>
        <w:rPr>
          <w:spacing w:val="-4"/>
        </w:rPr>
        <w:t>蚜虫干母、介壳虫、白粉病等</w:t>
      </w:r>
    </w:p>
    <w:p>
      <w:pPr>
        <w:pStyle w:val="BodyText"/>
        <w:spacing w:line="278" w:lineRule="auto"/>
        <w:ind w:right="214" w:firstLine="420"/>
      </w:pPr>
      <w:r>
        <w:rPr>
          <w:rFonts w:ascii="Times New Roman" w:eastAsia="Times New Roman"/>
        </w:rPr>
        <w:t>3</w:t>
      </w:r>
      <w:r>
        <w:rPr>
          <w:spacing w:val="-14"/>
        </w:rPr>
        <w:t>、落花 </w:t>
      </w:r>
      <w:r>
        <w:rPr>
          <w:rFonts w:ascii="Times New Roman" w:eastAsia="Times New Roman"/>
        </w:rPr>
        <w:t>80%</w:t>
      </w:r>
      <w:r>
        <w:rPr>
          <w:spacing w:val="-11"/>
        </w:rPr>
        <w:t>后，喹啉铜 </w:t>
      </w:r>
      <w:r>
        <w:rPr>
          <w:rFonts w:ascii="Times New Roman" w:eastAsia="Times New Roman"/>
        </w:rPr>
        <w:t>1500 </w:t>
      </w:r>
      <w:r>
        <w:rPr>
          <w:spacing w:val="-3"/>
        </w:rPr>
        <w:t>倍</w:t>
      </w:r>
      <w:r>
        <w:rPr>
          <w:rFonts w:ascii="Times New Roman" w:eastAsia="Times New Roman"/>
        </w:rPr>
        <w:t>+</w:t>
      </w:r>
      <w:r>
        <w:rPr>
          <w:spacing w:val="-18"/>
        </w:rPr>
        <w:t>绿颖 </w:t>
      </w:r>
      <w:r>
        <w:rPr>
          <w:rFonts w:ascii="Times New Roman" w:eastAsia="Times New Roman"/>
        </w:rPr>
        <w:t>100-150 </w:t>
      </w:r>
      <w:r>
        <w:rPr/>
        <w:t>倍</w:t>
      </w:r>
      <w:r>
        <w:rPr>
          <w:rFonts w:ascii="Times New Roman" w:eastAsia="Times New Roman"/>
        </w:rPr>
        <w:t>+</w:t>
      </w:r>
      <w:r>
        <w:rPr>
          <w:spacing w:val="-11"/>
        </w:rPr>
        <w:t>阿维菌素 </w:t>
      </w:r>
      <w:r>
        <w:rPr>
          <w:rFonts w:ascii="Times New Roman" w:eastAsia="Times New Roman"/>
        </w:rPr>
        <w:t>2000 </w:t>
      </w:r>
      <w:r>
        <w:rPr>
          <w:spacing w:val="-4"/>
        </w:rPr>
        <w:t>倍，防治蚜虫、桑白盾蚧、细菌性穿孔病等</w:t>
      </w:r>
    </w:p>
    <w:p>
      <w:pPr>
        <w:pStyle w:val="BodyText"/>
        <w:spacing w:line="278" w:lineRule="auto"/>
        <w:ind w:right="216" w:firstLine="420"/>
      </w:pPr>
      <w:r>
        <w:rPr>
          <w:rFonts w:ascii="Times New Roman" w:eastAsia="Times New Roman"/>
        </w:rPr>
        <w:t>4</w:t>
      </w:r>
      <w:r>
        <w:rPr/>
        <w:t>、</w:t>
      </w:r>
      <w:r>
        <w:rPr>
          <w:rFonts w:ascii="Times New Roman" w:eastAsia="Times New Roman"/>
        </w:rPr>
        <w:t>6 </w:t>
      </w:r>
      <w:r>
        <w:rPr>
          <w:spacing w:val="-21"/>
        </w:rPr>
        <w:t>至 </w:t>
      </w:r>
      <w:r>
        <w:rPr>
          <w:rFonts w:ascii="Times New Roman" w:eastAsia="Times New Roman"/>
        </w:rPr>
        <w:t>7 </w:t>
      </w:r>
      <w:r>
        <w:rPr>
          <w:spacing w:val="-10"/>
        </w:rPr>
        <w:t>月，喹啉铜 </w:t>
      </w:r>
      <w:r>
        <w:rPr>
          <w:rFonts w:ascii="Times New Roman" w:eastAsia="Times New Roman"/>
        </w:rPr>
        <w:t>1500 </w:t>
      </w:r>
      <w:r>
        <w:rPr/>
        <w:t>倍</w:t>
      </w:r>
      <w:r>
        <w:rPr>
          <w:rFonts w:ascii="Times New Roman" w:eastAsia="Times New Roman"/>
        </w:rPr>
        <w:t>+</w:t>
      </w:r>
      <w:r>
        <w:rPr>
          <w:spacing w:val="-15"/>
        </w:rPr>
        <w:t>绿颖 </w:t>
      </w:r>
      <w:r>
        <w:rPr>
          <w:rFonts w:ascii="Times New Roman" w:eastAsia="Times New Roman"/>
        </w:rPr>
        <w:t>100-150 </w:t>
      </w:r>
      <w:r>
        <w:rPr/>
        <w:t>倍</w:t>
      </w:r>
      <w:r>
        <w:rPr>
          <w:rFonts w:ascii="Times New Roman" w:eastAsia="Times New Roman"/>
        </w:rPr>
        <w:t>+</w:t>
      </w:r>
      <w:r>
        <w:rPr>
          <w:spacing w:val="-11"/>
        </w:rPr>
        <w:t>绿色威雷 </w:t>
      </w:r>
      <w:r>
        <w:rPr>
          <w:rFonts w:ascii="Times New Roman" w:eastAsia="Times New Roman"/>
        </w:rPr>
        <w:t>1500 </w:t>
      </w:r>
      <w:r>
        <w:rPr>
          <w:spacing w:val="-4"/>
        </w:rPr>
        <w:t>倍，防治桃红颈天牛、褐斑穿孔病，假眼小绿叶蝉、黑蚱、蟪蛄、桃小食心虫等</w:t>
      </w:r>
    </w:p>
    <w:p>
      <w:pPr>
        <w:pStyle w:val="BodyText"/>
        <w:spacing w:line="269" w:lineRule="exact"/>
        <w:ind w:left="540"/>
      </w:pPr>
      <w:r>
        <w:rPr>
          <w:rFonts w:ascii="Times New Roman" w:eastAsia="Times New Roman"/>
        </w:rPr>
        <w:t>5</w:t>
      </w:r>
      <w:r>
        <w:rPr/>
        <w:t>、</w:t>
      </w:r>
      <w:r>
        <w:rPr>
          <w:rFonts w:ascii="Times New Roman" w:eastAsia="Times New Roman"/>
        </w:rPr>
        <w:t>7 </w:t>
      </w:r>
      <w:r>
        <w:rPr/>
        <w:t>至 </w:t>
      </w:r>
      <w:r>
        <w:rPr>
          <w:rFonts w:ascii="Times New Roman" w:eastAsia="Times New Roman"/>
        </w:rPr>
        <w:t>8 </w:t>
      </w:r>
      <w:r>
        <w:rPr/>
        <w:t>月人工灭杀桃红颈天牛成幼虫、黑蚱、蟪蛄等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ind w:left="2415" w:right="1994"/>
        <w:jc w:val="center"/>
      </w:pPr>
      <w:r>
        <w:rPr/>
        <w:t>杭州植物园（杭州市园林科学研究院）楼晓明</w:t>
      </w:r>
    </w:p>
    <w:p>
      <w:pPr>
        <w:pStyle w:val="BodyText"/>
        <w:spacing w:before="43"/>
        <w:ind w:left="5580"/>
      </w:pPr>
      <w:r>
        <w:rPr>
          <w:rFonts w:ascii="Times New Roman" w:eastAsia="Times New Roman"/>
        </w:rPr>
        <w:t>2019 </w:t>
      </w:r>
      <w:r>
        <w:rPr/>
        <w:t>年 </w:t>
      </w:r>
      <w:r>
        <w:rPr>
          <w:rFonts w:ascii="Times New Roman" w:eastAsia="Times New Roman"/>
        </w:rPr>
        <w:t>2 </w:t>
      </w:r>
      <w:r>
        <w:rPr/>
        <w:t>月 </w:t>
      </w:r>
      <w:r>
        <w:rPr>
          <w:rFonts w:ascii="Times New Roman" w:eastAsia="Times New Roman"/>
        </w:rPr>
        <w:t>2 </w:t>
      </w:r>
      <w:r>
        <w:rPr/>
        <w:t>日</w:t>
      </w:r>
    </w:p>
    <w:sectPr>
      <w:type w:val="continuous"/>
      <w:pgSz w:w="11910" w:h="16840"/>
      <w:pgMar w:top="140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宋体" w:hAnsi="宋体" w:eastAsia="宋体" w:cs="宋体"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LXM</dc:creator>
  <dc:title>Microsoft Word - æ¡…æ€‚éŸ²æ²»å”ƒ</dc:title>
  <dcterms:created xsi:type="dcterms:W3CDTF">2019-05-21T03:45:07Z</dcterms:created>
  <dcterms:modified xsi:type="dcterms:W3CDTF">2019-05-21T03:45:07Z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2019-02-02T00:00:00Z</vt:filetime>
  </property>
  <property fmtid="{D5CDD505-2E9C-101B-9397-08002B2CF9AE}" pid="3" name="LastSaved">
    <vt:filetime>2019-05-21T00:00:00Z</vt:filetime>
  </property>
</Properties>
</file>