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CB" w:rsidRDefault="00591DCB" w:rsidP="00591DCB">
      <w:pPr>
        <w:spacing w:line="560" w:lineRule="exact"/>
        <w:rPr>
          <w:rFonts w:ascii="宋体" w:hAnsi="宋体"/>
          <w:sz w:val="32"/>
          <w:szCs w:val="32"/>
        </w:rPr>
      </w:pPr>
      <w:r>
        <w:rPr>
          <w:rFonts w:ascii="宋体" w:hAnsi="宋体" w:hint="eastAsia"/>
          <w:sz w:val="32"/>
          <w:szCs w:val="32"/>
        </w:rPr>
        <w:t>附件3</w:t>
      </w:r>
    </w:p>
    <w:p w:rsidR="00591DCB" w:rsidRDefault="00591DCB" w:rsidP="00591DCB">
      <w:pPr>
        <w:spacing w:afterLines="50" w:after="156" w:line="560" w:lineRule="exact"/>
        <w:jc w:val="center"/>
        <w:rPr>
          <w:rFonts w:ascii="宋体" w:hAnsi="宋体" w:cs="仿宋"/>
          <w:b/>
          <w:color w:val="000000"/>
          <w:sz w:val="36"/>
          <w:szCs w:val="36"/>
        </w:rPr>
      </w:pPr>
      <w:r>
        <w:rPr>
          <w:rFonts w:ascii="宋体" w:hAnsi="宋体" w:cs="仿宋" w:hint="eastAsia"/>
          <w:b/>
          <w:color w:val="000000"/>
          <w:sz w:val="36"/>
          <w:szCs w:val="36"/>
        </w:rPr>
        <w:t>建设项目职业病防护设施“三同时”工作公示信息表</w:t>
      </w:r>
    </w:p>
    <w:tbl>
      <w:tblPr>
        <w:tblW w:w="581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16"/>
        <w:gridCol w:w="2018"/>
        <w:gridCol w:w="1907"/>
        <w:gridCol w:w="2972"/>
      </w:tblGrid>
      <w:tr w:rsidR="00591DCB" w:rsidRPr="0054631E" w:rsidTr="0054631E">
        <w:trPr>
          <w:trHeight w:val="567"/>
          <w:jc w:val="center"/>
        </w:trPr>
        <w:tc>
          <w:tcPr>
            <w:tcW w:w="1521" w:type="pct"/>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340" w:lineRule="exact"/>
              <w:jc w:val="center"/>
              <w:rPr>
                <w:rFonts w:ascii="宋体" w:hAnsi="宋体"/>
                <w:sz w:val="24"/>
                <w:szCs w:val="24"/>
              </w:rPr>
            </w:pPr>
            <w:r>
              <w:rPr>
                <w:rFonts w:ascii="宋体" w:hAnsi="宋体" w:hint="eastAsia"/>
                <w:sz w:val="24"/>
                <w:szCs w:val="24"/>
              </w:rPr>
              <w:br w:type="page"/>
            </w:r>
            <w:r>
              <w:rPr>
                <w:rFonts w:ascii="宋体" w:hAnsi="宋体" w:hint="eastAsia"/>
                <w:sz w:val="24"/>
                <w:szCs w:val="24"/>
              </w:rPr>
              <w:br w:type="page"/>
            </w:r>
            <w:r>
              <w:rPr>
                <w:rFonts w:ascii="宋体" w:hAnsi="宋体" w:hint="eastAsia"/>
                <w:sz w:val="24"/>
                <w:szCs w:val="24"/>
              </w:rPr>
              <w:br w:type="page"/>
            </w:r>
            <w:r w:rsidRPr="0054631E">
              <w:rPr>
                <w:rFonts w:ascii="宋体" w:hAnsi="宋体" w:hint="eastAsia"/>
                <w:sz w:val="24"/>
                <w:szCs w:val="24"/>
              </w:rPr>
              <w:t>项目名称</w:t>
            </w:r>
          </w:p>
        </w:tc>
        <w:tc>
          <w:tcPr>
            <w:tcW w:w="3479" w:type="pct"/>
            <w:gridSpan w:val="3"/>
            <w:tcBorders>
              <w:top w:val="single" w:sz="4" w:space="0" w:color="auto"/>
              <w:left w:val="single" w:sz="4" w:space="0" w:color="auto"/>
              <w:bottom w:val="single" w:sz="4" w:space="0" w:color="auto"/>
              <w:right w:val="single" w:sz="4" w:space="0" w:color="auto"/>
            </w:tcBorders>
            <w:vAlign w:val="center"/>
            <w:hideMark/>
          </w:tcPr>
          <w:p w:rsidR="00591DCB" w:rsidRPr="0054631E" w:rsidRDefault="004A5A9B" w:rsidP="00D01E33">
            <w:pPr>
              <w:spacing w:line="340" w:lineRule="exact"/>
              <w:rPr>
                <w:rFonts w:ascii="宋体" w:hAnsi="宋体"/>
                <w:sz w:val="24"/>
                <w:szCs w:val="24"/>
              </w:rPr>
            </w:pPr>
            <w:r w:rsidRPr="004A5A9B">
              <w:rPr>
                <w:rFonts w:ascii="宋体" w:hAnsi="宋体" w:hint="eastAsia"/>
                <w:sz w:val="24"/>
                <w:szCs w:val="24"/>
              </w:rPr>
              <w:t>海宁高点家具有限公司年产15万座成品沙发生产线（二区）搬迁项目，年产15万件沙发套生产线（三区）搬迁项目</w:t>
            </w:r>
          </w:p>
        </w:tc>
      </w:tr>
      <w:tr w:rsidR="00591DCB" w:rsidRPr="0054631E" w:rsidTr="0054631E">
        <w:trPr>
          <w:trHeight w:val="567"/>
          <w:jc w:val="center"/>
        </w:trPr>
        <w:tc>
          <w:tcPr>
            <w:tcW w:w="1521" w:type="pct"/>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340" w:lineRule="exact"/>
              <w:jc w:val="center"/>
              <w:rPr>
                <w:rFonts w:ascii="宋体" w:hAnsi="宋体"/>
                <w:sz w:val="24"/>
                <w:szCs w:val="24"/>
              </w:rPr>
            </w:pPr>
            <w:r w:rsidRPr="0054631E">
              <w:rPr>
                <w:rFonts w:ascii="宋体" w:hAnsi="宋体" w:hint="eastAsia"/>
                <w:sz w:val="24"/>
                <w:szCs w:val="24"/>
              </w:rPr>
              <w:t>项目地址</w:t>
            </w:r>
          </w:p>
        </w:tc>
        <w:tc>
          <w:tcPr>
            <w:tcW w:w="3479" w:type="pct"/>
            <w:gridSpan w:val="3"/>
            <w:tcBorders>
              <w:top w:val="single" w:sz="4" w:space="0" w:color="auto"/>
              <w:left w:val="single" w:sz="4" w:space="0" w:color="auto"/>
              <w:bottom w:val="single" w:sz="4" w:space="0" w:color="auto"/>
              <w:right w:val="single" w:sz="4" w:space="0" w:color="auto"/>
            </w:tcBorders>
            <w:vAlign w:val="center"/>
            <w:hideMark/>
          </w:tcPr>
          <w:p w:rsidR="00591DCB" w:rsidRPr="0054631E" w:rsidRDefault="004A5A9B">
            <w:pPr>
              <w:spacing w:line="340" w:lineRule="exact"/>
              <w:jc w:val="center"/>
              <w:rPr>
                <w:rFonts w:ascii="宋体" w:hAnsi="宋体"/>
                <w:sz w:val="24"/>
                <w:szCs w:val="24"/>
              </w:rPr>
            </w:pPr>
            <w:r w:rsidRPr="004A5A9B">
              <w:rPr>
                <w:rFonts w:ascii="宋体" w:hAnsi="宋体" w:hint="eastAsia"/>
                <w:kern w:val="0"/>
                <w:sz w:val="24"/>
                <w:szCs w:val="24"/>
              </w:rPr>
              <w:t>浙江省嘉兴市海宁市黄</w:t>
            </w:r>
            <w:proofErr w:type="gramStart"/>
            <w:r w:rsidRPr="004A5A9B">
              <w:rPr>
                <w:rFonts w:ascii="宋体" w:hAnsi="宋体" w:hint="eastAsia"/>
                <w:kern w:val="0"/>
                <w:sz w:val="24"/>
                <w:szCs w:val="24"/>
              </w:rPr>
              <w:t>湾镇尖山</w:t>
            </w:r>
            <w:proofErr w:type="gramEnd"/>
            <w:r w:rsidRPr="004A5A9B">
              <w:rPr>
                <w:rFonts w:ascii="宋体" w:hAnsi="宋体" w:hint="eastAsia"/>
                <w:kern w:val="0"/>
                <w:sz w:val="24"/>
                <w:szCs w:val="24"/>
              </w:rPr>
              <w:t>新区永盛路9号</w:t>
            </w:r>
          </w:p>
        </w:tc>
      </w:tr>
      <w:tr w:rsidR="00591DCB" w:rsidRPr="0054631E" w:rsidTr="0054631E">
        <w:trPr>
          <w:trHeight w:val="567"/>
          <w:jc w:val="center"/>
        </w:trPr>
        <w:tc>
          <w:tcPr>
            <w:tcW w:w="1521" w:type="pct"/>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340" w:lineRule="exact"/>
              <w:jc w:val="center"/>
              <w:rPr>
                <w:rFonts w:ascii="宋体" w:hAnsi="宋体"/>
                <w:sz w:val="24"/>
                <w:szCs w:val="24"/>
              </w:rPr>
            </w:pPr>
            <w:r w:rsidRPr="0054631E">
              <w:rPr>
                <w:rFonts w:ascii="宋体" w:hAnsi="宋体" w:hint="eastAsia"/>
                <w:sz w:val="24"/>
                <w:szCs w:val="24"/>
              </w:rPr>
              <w:t>项目性质</w:t>
            </w:r>
          </w:p>
        </w:tc>
        <w:tc>
          <w:tcPr>
            <w:tcW w:w="3479" w:type="pct"/>
            <w:gridSpan w:val="3"/>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rsidP="00591DCB">
            <w:pPr>
              <w:spacing w:line="340" w:lineRule="exact"/>
              <w:jc w:val="center"/>
              <w:rPr>
                <w:rFonts w:ascii="宋体" w:hAnsi="宋体"/>
                <w:sz w:val="24"/>
                <w:szCs w:val="24"/>
              </w:rPr>
            </w:pPr>
            <w:r w:rsidRPr="0054631E">
              <w:rPr>
                <w:rFonts w:ascii="宋体" w:hAnsi="宋体" w:hint="eastAsia"/>
                <w:sz w:val="24"/>
                <w:szCs w:val="24"/>
              </w:rPr>
              <w:t>新建</w:t>
            </w:r>
            <w:r w:rsidR="004A5A9B" w:rsidRPr="0054631E">
              <w:rPr>
                <w:rFonts w:ascii="宋体" w:eastAsia="MS Mincho" w:hAnsi="MS Mincho" w:cs="MS Mincho" w:hint="eastAsia"/>
                <w:sz w:val="24"/>
                <w:szCs w:val="24"/>
              </w:rPr>
              <w:t>☑</w:t>
            </w:r>
            <w:r w:rsidRPr="0054631E">
              <w:rPr>
                <w:rFonts w:ascii="宋体" w:hAnsi="宋体" w:hint="eastAsia"/>
                <w:sz w:val="24"/>
                <w:szCs w:val="24"/>
              </w:rPr>
              <w:t xml:space="preserve"> </w:t>
            </w:r>
            <w:r w:rsidR="0054631E">
              <w:rPr>
                <w:rFonts w:ascii="宋体" w:hAnsi="宋体" w:hint="eastAsia"/>
                <w:sz w:val="24"/>
                <w:szCs w:val="24"/>
              </w:rPr>
              <w:t xml:space="preserve">  </w:t>
            </w:r>
            <w:r w:rsidRPr="0054631E">
              <w:rPr>
                <w:rFonts w:ascii="宋体" w:hAnsi="宋体" w:hint="eastAsia"/>
                <w:sz w:val="24"/>
                <w:szCs w:val="24"/>
              </w:rPr>
              <w:t xml:space="preserve">改建□ </w:t>
            </w:r>
            <w:r w:rsidR="0054631E">
              <w:rPr>
                <w:rFonts w:ascii="宋体" w:hAnsi="宋体" w:hint="eastAsia"/>
                <w:sz w:val="24"/>
                <w:szCs w:val="24"/>
              </w:rPr>
              <w:t xml:space="preserve"> </w:t>
            </w:r>
            <w:r w:rsidRPr="0054631E">
              <w:rPr>
                <w:rFonts w:ascii="宋体" w:hAnsi="宋体" w:hint="eastAsia"/>
                <w:sz w:val="24"/>
                <w:szCs w:val="24"/>
              </w:rPr>
              <w:t xml:space="preserve"> 扩建</w:t>
            </w:r>
            <w:r w:rsidR="00D01E33" w:rsidRPr="0054631E">
              <w:rPr>
                <w:rFonts w:ascii="宋体" w:eastAsia="MS Mincho" w:hAnsi="MS Mincho" w:cs="MS Mincho" w:hint="eastAsia"/>
                <w:sz w:val="24"/>
                <w:szCs w:val="24"/>
              </w:rPr>
              <w:t>☑</w:t>
            </w:r>
            <w:r w:rsidRPr="0054631E">
              <w:rPr>
                <w:rFonts w:ascii="宋体" w:hAnsi="宋体" w:hint="eastAsia"/>
                <w:sz w:val="24"/>
                <w:szCs w:val="24"/>
              </w:rPr>
              <w:t xml:space="preserve"> </w:t>
            </w:r>
            <w:r w:rsidR="0054631E">
              <w:rPr>
                <w:rFonts w:ascii="宋体" w:hAnsi="宋体" w:hint="eastAsia"/>
                <w:sz w:val="24"/>
                <w:szCs w:val="24"/>
              </w:rPr>
              <w:t xml:space="preserve"> </w:t>
            </w:r>
            <w:r w:rsidRPr="0054631E">
              <w:rPr>
                <w:rFonts w:ascii="宋体" w:hAnsi="宋体" w:hint="eastAsia"/>
                <w:sz w:val="24"/>
                <w:szCs w:val="24"/>
              </w:rPr>
              <w:t xml:space="preserve"> 技术改造□   技术引进□</w:t>
            </w:r>
          </w:p>
        </w:tc>
      </w:tr>
      <w:tr w:rsidR="00591DCB" w:rsidRPr="0054631E" w:rsidTr="0054631E">
        <w:trPr>
          <w:trHeight w:val="567"/>
          <w:jc w:val="center"/>
        </w:trPr>
        <w:tc>
          <w:tcPr>
            <w:tcW w:w="1521" w:type="pct"/>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340" w:lineRule="exact"/>
              <w:jc w:val="center"/>
              <w:rPr>
                <w:rFonts w:ascii="宋体" w:hAnsi="宋体"/>
                <w:sz w:val="24"/>
                <w:szCs w:val="24"/>
              </w:rPr>
            </w:pPr>
            <w:r w:rsidRPr="0054631E">
              <w:rPr>
                <w:rFonts w:ascii="宋体" w:hAnsi="宋体" w:hint="eastAsia"/>
                <w:sz w:val="24"/>
                <w:szCs w:val="24"/>
              </w:rPr>
              <w:t>项目负责人</w:t>
            </w:r>
          </w:p>
        </w:tc>
        <w:tc>
          <w:tcPr>
            <w:tcW w:w="1018" w:type="pct"/>
            <w:tcBorders>
              <w:top w:val="single" w:sz="4" w:space="0" w:color="auto"/>
              <w:left w:val="single" w:sz="4" w:space="0" w:color="auto"/>
              <w:bottom w:val="single" w:sz="4" w:space="0" w:color="auto"/>
              <w:right w:val="nil"/>
            </w:tcBorders>
            <w:vAlign w:val="center"/>
            <w:hideMark/>
          </w:tcPr>
          <w:p w:rsidR="00591DCB" w:rsidRPr="0054631E" w:rsidRDefault="004A5A9B" w:rsidP="0054631E">
            <w:pPr>
              <w:spacing w:line="340" w:lineRule="exact"/>
              <w:jc w:val="center"/>
              <w:rPr>
                <w:rFonts w:ascii="宋体" w:hAnsi="宋体"/>
                <w:sz w:val="24"/>
                <w:szCs w:val="24"/>
              </w:rPr>
            </w:pPr>
            <w:r>
              <w:rPr>
                <w:rFonts w:ascii="宋体" w:hAnsi="宋体" w:hint="eastAsia"/>
                <w:sz w:val="24"/>
                <w:szCs w:val="24"/>
              </w:rPr>
              <w:t>张建新</w:t>
            </w:r>
          </w:p>
        </w:tc>
        <w:tc>
          <w:tcPr>
            <w:tcW w:w="962" w:type="pct"/>
            <w:tcBorders>
              <w:top w:val="single" w:sz="4" w:space="0" w:color="auto"/>
              <w:left w:val="single" w:sz="4" w:space="0" w:color="auto"/>
              <w:bottom w:val="single" w:sz="4" w:space="0" w:color="auto"/>
              <w:right w:val="nil"/>
            </w:tcBorders>
            <w:vAlign w:val="center"/>
            <w:hideMark/>
          </w:tcPr>
          <w:p w:rsidR="00591DCB" w:rsidRPr="0054631E" w:rsidRDefault="00591DCB">
            <w:pPr>
              <w:spacing w:line="340" w:lineRule="exact"/>
              <w:jc w:val="center"/>
              <w:rPr>
                <w:rFonts w:ascii="宋体" w:hAnsi="宋体"/>
                <w:sz w:val="24"/>
                <w:szCs w:val="24"/>
              </w:rPr>
            </w:pPr>
            <w:r w:rsidRPr="0054631E">
              <w:rPr>
                <w:rFonts w:ascii="宋体" w:hAnsi="宋体" w:hint="eastAsia"/>
                <w:sz w:val="24"/>
                <w:szCs w:val="24"/>
              </w:rPr>
              <w:t>联系电话</w:t>
            </w:r>
          </w:p>
        </w:tc>
        <w:tc>
          <w:tcPr>
            <w:tcW w:w="1499" w:type="pct"/>
            <w:tcBorders>
              <w:top w:val="single" w:sz="4" w:space="0" w:color="auto"/>
              <w:left w:val="single" w:sz="4" w:space="0" w:color="auto"/>
              <w:bottom w:val="single" w:sz="4" w:space="0" w:color="auto"/>
              <w:right w:val="single" w:sz="4" w:space="0" w:color="auto"/>
            </w:tcBorders>
            <w:vAlign w:val="center"/>
            <w:hideMark/>
          </w:tcPr>
          <w:p w:rsidR="00591DCB" w:rsidRPr="0054631E" w:rsidRDefault="004A5A9B">
            <w:pPr>
              <w:spacing w:line="340" w:lineRule="exact"/>
              <w:jc w:val="center"/>
              <w:rPr>
                <w:rFonts w:ascii="宋体" w:hAnsi="宋体"/>
                <w:sz w:val="24"/>
                <w:szCs w:val="24"/>
              </w:rPr>
            </w:pPr>
            <w:r>
              <w:rPr>
                <w:rFonts w:ascii="宋体" w:hAnsi="宋体" w:hint="eastAsia"/>
                <w:sz w:val="24"/>
                <w:szCs w:val="24"/>
              </w:rPr>
              <w:t>136</w:t>
            </w:r>
            <w:r>
              <w:rPr>
                <w:rFonts w:ascii="宋体" w:hAnsi="宋体"/>
                <w:sz w:val="24"/>
                <w:szCs w:val="24"/>
              </w:rPr>
              <w:t xml:space="preserve"> </w:t>
            </w:r>
            <w:r>
              <w:rPr>
                <w:rFonts w:ascii="宋体" w:hAnsi="宋体" w:hint="eastAsia"/>
                <w:sz w:val="24"/>
                <w:szCs w:val="24"/>
              </w:rPr>
              <w:t>0673</w:t>
            </w:r>
            <w:r>
              <w:rPr>
                <w:rFonts w:ascii="宋体" w:hAnsi="宋体"/>
                <w:sz w:val="24"/>
                <w:szCs w:val="24"/>
              </w:rPr>
              <w:t xml:space="preserve"> </w:t>
            </w:r>
            <w:r>
              <w:rPr>
                <w:rFonts w:ascii="宋体" w:hAnsi="宋体" w:hint="eastAsia"/>
                <w:sz w:val="24"/>
                <w:szCs w:val="24"/>
              </w:rPr>
              <w:t>1058</w:t>
            </w:r>
          </w:p>
        </w:tc>
      </w:tr>
      <w:tr w:rsidR="00591DCB" w:rsidRPr="0054631E" w:rsidTr="0054631E">
        <w:trPr>
          <w:trHeight w:val="567"/>
          <w:jc w:val="center"/>
        </w:trPr>
        <w:tc>
          <w:tcPr>
            <w:tcW w:w="1521"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Cs w:val="21"/>
              </w:rPr>
            </w:pPr>
            <w:r w:rsidRPr="0054631E">
              <w:rPr>
                <w:rFonts w:ascii="宋体" w:hAnsi="宋体" w:hint="eastAsia"/>
                <w:sz w:val="24"/>
                <w:szCs w:val="21"/>
              </w:rPr>
              <w:t>公示信息类别</w:t>
            </w:r>
          </w:p>
        </w:tc>
        <w:tc>
          <w:tcPr>
            <w:tcW w:w="3479" w:type="pct"/>
            <w:gridSpan w:val="3"/>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460" w:lineRule="exact"/>
              <w:rPr>
                <w:rFonts w:ascii="宋体" w:hAnsi="宋体"/>
                <w:sz w:val="24"/>
                <w:szCs w:val="18"/>
              </w:rPr>
            </w:pPr>
            <w:r w:rsidRPr="0054631E">
              <w:rPr>
                <w:rFonts w:ascii="宋体" w:hAnsi="宋体" w:hint="eastAsia"/>
                <w:sz w:val="24"/>
                <w:szCs w:val="18"/>
              </w:rPr>
              <w:t>职业病危害</w:t>
            </w:r>
            <w:proofErr w:type="gramStart"/>
            <w:r w:rsidRPr="0054631E">
              <w:rPr>
                <w:rFonts w:ascii="宋体" w:hAnsi="宋体" w:hint="eastAsia"/>
                <w:sz w:val="24"/>
                <w:szCs w:val="18"/>
              </w:rPr>
              <w:t>预评价</w:t>
            </w:r>
            <w:proofErr w:type="gramEnd"/>
            <w:r w:rsidRPr="0054631E">
              <w:rPr>
                <w:rFonts w:ascii="宋体" w:eastAsia="MS Mincho" w:hAnsi="MS Mincho" w:cs="MS Mincho" w:hint="eastAsia"/>
                <w:sz w:val="24"/>
                <w:szCs w:val="24"/>
              </w:rPr>
              <w:t>☑</w:t>
            </w:r>
            <w:r w:rsidRPr="0054631E">
              <w:rPr>
                <w:rFonts w:ascii="宋体" w:hAnsi="宋体" w:hint="eastAsia"/>
                <w:sz w:val="24"/>
                <w:szCs w:val="18"/>
              </w:rPr>
              <w:t xml:space="preserve">   </w:t>
            </w:r>
          </w:p>
          <w:p w:rsidR="00591DCB" w:rsidRPr="0054631E" w:rsidRDefault="00591DCB">
            <w:pPr>
              <w:spacing w:line="460" w:lineRule="exact"/>
              <w:rPr>
                <w:rFonts w:ascii="宋体" w:hAnsi="宋体"/>
                <w:sz w:val="24"/>
                <w:szCs w:val="18"/>
              </w:rPr>
            </w:pPr>
            <w:r w:rsidRPr="0054631E">
              <w:rPr>
                <w:rFonts w:ascii="宋体" w:hAnsi="宋体" w:hint="eastAsia"/>
                <w:sz w:val="24"/>
                <w:szCs w:val="18"/>
              </w:rPr>
              <w:t xml:space="preserve">职业病防护设施设计□   </w:t>
            </w:r>
          </w:p>
          <w:p w:rsidR="00591DCB" w:rsidRPr="0054631E" w:rsidRDefault="00591DCB">
            <w:pPr>
              <w:spacing w:line="460" w:lineRule="exact"/>
              <w:jc w:val="left"/>
              <w:rPr>
                <w:rFonts w:ascii="宋体" w:hAnsi="宋体"/>
                <w:szCs w:val="21"/>
              </w:rPr>
            </w:pPr>
            <w:r w:rsidRPr="0054631E">
              <w:rPr>
                <w:rFonts w:ascii="宋体" w:hAnsi="宋体" w:hint="eastAsia"/>
                <w:sz w:val="24"/>
                <w:szCs w:val="18"/>
              </w:rPr>
              <w:t>控制效果评价与职业病防护设施验收□</w:t>
            </w:r>
          </w:p>
        </w:tc>
      </w:tr>
      <w:tr w:rsidR="00591DCB" w:rsidRPr="0054631E" w:rsidTr="0054631E">
        <w:trPr>
          <w:trHeight w:val="851"/>
          <w:jc w:val="center"/>
        </w:trPr>
        <w:tc>
          <w:tcPr>
            <w:tcW w:w="1521"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评价报告编制单位</w:t>
            </w:r>
          </w:p>
        </w:tc>
        <w:tc>
          <w:tcPr>
            <w:tcW w:w="1018"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浙江新鸿检测</w:t>
            </w:r>
          </w:p>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技术有限公司</w:t>
            </w:r>
          </w:p>
        </w:tc>
        <w:tc>
          <w:tcPr>
            <w:tcW w:w="962" w:type="pct"/>
            <w:tcBorders>
              <w:top w:val="single" w:sz="4" w:space="0" w:color="auto"/>
              <w:left w:val="single" w:sz="4" w:space="0" w:color="auto"/>
              <w:bottom w:val="nil"/>
              <w:right w:val="nil"/>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联系人及</w:t>
            </w:r>
          </w:p>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联系电话</w:t>
            </w:r>
          </w:p>
        </w:tc>
        <w:tc>
          <w:tcPr>
            <w:tcW w:w="1499" w:type="pct"/>
            <w:tcBorders>
              <w:top w:val="single" w:sz="4" w:space="0" w:color="auto"/>
              <w:left w:val="single" w:sz="4" w:space="0" w:color="auto"/>
              <w:bottom w:val="nil"/>
              <w:right w:val="single" w:sz="4" w:space="0" w:color="auto"/>
            </w:tcBorders>
            <w:vAlign w:val="center"/>
            <w:hideMark/>
          </w:tcPr>
          <w:p w:rsidR="00591DCB" w:rsidRPr="0054631E" w:rsidRDefault="004A5A9B">
            <w:pPr>
              <w:spacing w:line="340" w:lineRule="exact"/>
              <w:jc w:val="left"/>
              <w:rPr>
                <w:rFonts w:ascii="宋体" w:hAnsi="宋体"/>
                <w:sz w:val="24"/>
              </w:rPr>
            </w:pPr>
            <w:r>
              <w:rPr>
                <w:rFonts w:ascii="宋体" w:hAnsi="宋体" w:hint="eastAsia"/>
                <w:sz w:val="24"/>
              </w:rPr>
              <w:t>计腾飞</w:t>
            </w:r>
          </w:p>
          <w:p w:rsidR="00591DCB" w:rsidRPr="0054631E" w:rsidRDefault="004A5A9B">
            <w:pPr>
              <w:spacing w:line="460" w:lineRule="exact"/>
              <w:rPr>
                <w:rFonts w:ascii="宋体" w:hAnsi="宋体"/>
                <w:sz w:val="24"/>
                <w:szCs w:val="24"/>
              </w:rPr>
            </w:pPr>
            <w:r>
              <w:rPr>
                <w:rFonts w:ascii="宋体" w:hAnsi="宋体" w:hint="eastAsia"/>
                <w:sz w:val="24"/>
              </w:rPr>
              <w:t>138 1904 9834</w:t>
            </w:r>
          </w:p>
        </w:tc>
      </w:tr>
      <w:tr w:rsidR="00591DCB" w:rsidRPr="0054631E" w:rsidTr="0054631E">
        <w:trPr>
          <w:trHeight w:val="851"/>
          <w:jc w:val="center"/>
        </w:trPr>
        <w:tc>
          <w:tcPr>
            <w:tcW w:w="1521"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职业病防护设施设计单位</w:t>
            </w:r>
          </w:p>
        </w:tc>
        <w:tc>
          <w:tcPr>
            <w:tcW w:w="1018"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w:t>
            </w:r>
          </w:p>
        </w:tc>
        <w:tc>
          <w:tcPr>
            <w:tcW w:w="962" w:type="pct"/>
            <w:tcBorders>
              <w:top w:val="single" w:sz="4" w:space="0" w:color="auto"/>
              <w:left w:val="single" w:sz="4" w:space="0" w:color="auto"/>
              <w:bottom w:val="nil"/>
              <w:right w:val="nil"/>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联系人及</w:t>
            </w:r>
          </w:p>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联系电话</w:t>
            </w:r>
          </w:p>
        </w:tc>
        <w:tc>
          <w:tcPr>
            <w:tcW w:w="1499" w:type="pct"/>
            <w:tcBorders>
              <w:top w:val="single" w:sz="4" w:space="0" w:color="auto"/>
              <w:left w:val="single" w:sz="4" w:space="0" w:color="auto"/>
              <w:bottom w:val="nil"/>
              <w:right w:val="single" w:sz="4" w:space="0" w:color="auto"/>
            </w:tcBorders>
            <w:vAlign w:val="center"/>
            <w:hideMark/>
          </w:tcPr>
          <w:p w:rsidR="00591DCB" w:rsidRPr="0054631E" w:rsidRDefault="00591DCB">
            <w:pPr>
              <w:spacing w:line="460" w:lineRule="exact"/>
              <w:jc w:val="center"/>
              <w:rPr>
                <w:rFonts w:ascii="宋体" w:hAnsi="宋体"/>
                <w:sz w:val="24"/>
                <w:szCs w:val="24"/>
              </w:rPr>
            </w:pPr>
            <w:r w:rsidRPr="0054631E">
              <w:rPr>
                <w:rFonts w:ascii="宋体" w:hAnsi="宋体" w:hint="eastAsia"/>
                <w:sz w:val="24"/>
                <w:szCs w:val="24"/>
              </w:rPr>
              <w:t>/</w:t>
            </w:r>
          </w:p>
        </w:tc>
      </w:tr>
      <w:tr w:rsidR="00591DCB" w:rsidRPr="0054631E" w:rsidTr="0054631E">
        <w:trPr>
          <w:trHeight w:val="3437"/>
          <w:jc w:val="center"/>
        </w:trPr>
        <w:tc>
          <w:tcPr>
            <w:tcW w:w="5000" w:type="pct"/>
            <w:gridSpan w:val="4"/>
            <w:tcBorders>
              <w:top w:val="single" w:sz="4" w:space="0" w:color="auto"/>
              <w:left w:val="single" w:sz="4" w:space="0" w:color="auto"/>
              <w:bottom w:val="single" w:sz="4" w:space="0" w:color="auto"/>
              <w:right w:val="single" w:sz="4" w:space="0" w:color="auto"/>
            </w:tcBorders>
          </w:tcPr>
          <w:p w:rsidR="00591DCB" w:rsidRPr="0054631E" w:rsidRDefault="00591DCB">
            <w:pPr>
              <w:spacing w:line="340" w:lineRule="exact"/>
              <w:rPr>
                <w:rFonts w:ascii="宋体" w:hAnsi="宋体"/>
                <w:sz w:val="24"/>
                <w:szCs w:val="24"/>
              </w:rPr>
            </w:pPr>
            <w:r w:rsidRPr="0054631E">
              <w:rPr>
                <w:rFonts w:ascii="宋体" w:hAnsi="宋体" w:hint="eastAsia"/>
                <w:sz w:val="24"/>
                <w:szCs w:val="24"/>
              </w:rPr>
              <w:t>评审（验收）情况（包括评审验收时间、主持人、评审验收人员、评价结论、评审及验收意见等）：</w:t>
            </w:r>
          </w:p>
          <w:p w:rsidR="00591DCB" w:rsidRPr="0054631E" w:rsidRDefault="00591DCB">
            <w:pPr>
              <w:spacing w:line="500" w:lineRule="exact"/>
              <w:ind w:firstLineChars="200" w:firstLine="480"/>
              <w:rPr>
                <w:rFonts w:ascii="宋体" w:hAnsi="宋体"/>
                <w:sz w:val="24"/>
                <w:szCs w:val="24"/>
              </w:rPr>
            </w:pPr>
            <w:r w:rsidRPr="0054631E">
              <w:rPr>
                <w:rFonts w:ascii="宋体" w:hAnsi="宋体" w:hint="eastAsia"/>
                <w:sz w:val="24"/>
                <w:szCs w:val="24"/>
              </w:rPr>
              <w:t>我公司于</w:t>
            </w:r>
            <w:r w:rsidR="00D01E33">
              <w:rPr>
                <w:rFonts w:ascii="宋体" w:hAnsi="宋体" w:hint="eastAsia"/>
                <w:sz w:val="24"/>
                <w:szCs w:val="24"/>
              </w:rPr>
              <w:t>2021</w:t>
            </w:r>
            <w:r w:rsidR="0054631E" w:rsidRPr="0054631E">
              <w:rPr>
                <w:rFonts w:ascii="宋体" w:hAnsi="宋体" w:hint="eastAsia"/>
                <w:sz w:val="24"/>
                <w:szCs w:val="24"/>
              </w:rPr>
              <w:t>年</w:t>
            </w:r>
            <w:r w:rsidR="004A5A9B">
              <w:rPr>
                <w:rFonts w:ascii="宋体" w:hAnsi="宋体" w:hint="eastAsia"/>
                <w:sz w:val="24"/>
                <w:szCs w:val="24"/>
              </w:rPr>
              <w:t>6</w:t>
            </w:r>
            <w:r w:rsidR="0054631E" w:rsidRPr="0054631E">
              <w:rPr>
                <w:rFonts w:ascii="宋体" w:hAnsi="宋体" w:hint="eastAsia"/>
                <w:sz w:val="24"/>
                <w:szCs w:val="24"/>
              </w:rPr>
              <w:t>月</w:t>
            </w:r>
            <w:r w:rsidR="004A5A9B">
              <w:rPr>
                <w:rFonts w:ascii="宋体" w:hAnsi="宋体" w:hint="eastAsia"/>
                <w:sz w:val="24"/>
                <w:szCs w:val="24"/>
              </w:rPr>
              <w:t>25</w:t>
            </w:r>
            <w:r w:rsidR="0054631E" w:rsidRPr="0054631E">
              <w:rPr>
                <w:rFonts w:ascii="宋体" w:hAnsi="宋体" w:hint="eastAsia"/>
                <w:sz w:val="24"/>
                <w:szCs w:val="24"/>
              </w:rPr>
              <w:t>日</w:t>
            </w:r>
            <w:r w:rsidRPr="0054631E">
              <w:rPr>
                <w:rFonts w:ascii="宋体" w:hAnsi="宋体" w:hint="eastAsia"/>
                <w:sz w:val="24"/>
                <w:szCs w:val="24"/>
              </w:rPr>
              <w:t>，组织职业卫生专家和本单位有关人员，对《</w:t>
            </w:r>
            <w:r w:rsidR="004A5A9B" w:rsidRPr="004A5A9B">
              <w:rPr>
                <w:rFonts w:ascii="宋体" w:hAnsi="宋体" w:hint="eastAsia"/>
                <w:sz w:val="24"/>
                <w:szCs w:val="24"/>
              </w:rPr>
              <w:t>海宁高点家具有限公司年产15万座成品沙发生产线（二区）搬迁项目，年产15万件沙发套生产线（三区）搬迁项目</w:t>
            </w:r>
            <w:r w:rsidR="00D01E33" w:rsidRPr="00D01E33">
              <w:rPr>
                <w:rFonts w:ascii="宋体" w:hAnsi="宋体" w:hint="eastAsia"/>
                <w:sz w:val="24"/>
                <w:szCs w:val="24"/>
              </w:rPr>
              <w:t>职业病危害预评价报告（评审稿）</w:t>
            </w:r>
            <w:r w:rsidRPr="0054631E">
              <w:rPr>
                <w:rFonts w:ascii="宋体" w:hAnsi="宋体" w:hint="eastAsia"/>
                <w:sz w:val="24"/>
                <w:szCs w:val="24"/>
              </w:rPr>
              <w:t>》（编号：</w:t>
            </w:r>
            <w:r w:rsidR="004A5A9B">
              <w:rPr>
                <w:rFonts w:ascii="宋体" w:hAnsi="宋体"/>
                <w:sz w:val="24"/>
                <w:szCs w:val="24"/>
              </w:rPr>
              <w:t>ZJXH(ZP)-2</w:t>
            </w:r>
            <w:r w:rsidR="004A5A9B">
              <w:rPr>
                <w:rFonts w:ascii="宋体" w:hAnsi="宋体" w:hint="eastAsia"/>
                <w:sz w:val="24"/>
                <w:szCs w:val="24"/>
              </w:rPr>
              <w:t>10033</w:t>
            </w:r>
            <w:r w:rsidRPr="0054631E">
              <w:rPr>
                <w:rFonts w:ascii="宋体" w:hAnsi="宋体" w:hint="eastAsia"/>
                <w:sz w:val="24"/>
                <w:szCs w:val="24"/>
              </w:rPr>
              <w:t>）</w:t>
            </w:r>
            <w:proofErr w:type="gramStart"/>
            <w:r w:rsidRPr="0054631E">
              <w:rPr>
                <w:rFonts w:ascii="宋体" w:hAnsi="宋体" w:hint="eastAsia"/>
                <w:sz w:val="24"/>
                <w:szCs w:val="24"/>
              </w:rPr>
              <w:t>》</w:t>
            </w:r>
            <w:proofErr w:type="gramEnd"/>
            <w:r w:rsidRPr="0054631E">
              <w:rPr>
                <w:rFonts w:ascii="宋体" w:hAnsi="宋体" w:hint="eastAsia"/>
                <w:sz w:val="24"/>
                <w:szCs w:val="24"/>
              </w:rPr>
              <w:t>进行评审。</w:t>
            </w:r>
            <w:r w:rsidR="0054631E" w:rsidRPr="0054631E">
              <w:rPr>
                <w:rFonts w:ascii="宋体" w:hAnsi="宋体" w:hint="eastAsia"/>
                <w:sz w:val="24"/>
                <w:szCs w:val="24"/>
              </w:rPr>
              <w:t>本次评审会议由本项目负责人</w:t>
            </w:r>
            <w:r w:rsidR="004A5A9B">
              <w:rPr>
                <w:rFonts w:ascii="宋体" w:hAnsi="宋体" w:hint="eastAsia"/>
                <w:sz w:val="24"/>
                <w:szCs w:val="24"/>
              </w:rPr>
              <w:t>张建新</w:t>
            </w:r>
            <w:r w:rsidR="0054631E" w:rsidRPr="0054631E">
              <w:rPr>
                <w:rFonts w:ascii="宋体" w:hAnsi="宋体" w:hint="eastAsia"/>
                <w:sz w:val="24"/>
                <w:szCs w:val="24"/>
              </w:rPr>
              <w:t>主持。</w:t>
            </w:r>
          </w:p>
          <w:p w:rsidR="003A7E91" w:rsidRPr="003A7E91" w:rsidRDefault="003A7E91" w:rsidP="0054631E">
            <w:pPr>
              <w:spacing w:line="500" w:lineRule="exact"/>
              <w:ind w:firstLineChars="200" w:firstLine="480"/>
              <w:rPr>
                <w:rFonts w:ascii="宋体" w:hAnsi="宋体"/>
                <w:sz w:val="24"/>
                <w:szCs w:val="24"/>
              </w:rPr>
            </w:pPr>
            <w:r>
              <w:rPr>
                <w:rFonts w:ascii="宋体" w:hAnsi="宋体" w:hint="eastAsia"/>
                <w:sz w:val="24"/>
                <w:szCs w:val="24"/>
              </w:rPr>
              <w:t>一、总体性评价</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1、对施工过程中及建成后可能产生职业病危害因素的工作场所、工艺设备、技术材料等</w:t>
            </w:r>
            <w:proofErr w:type="gramStart"/>
            <w:r w:rsidRPr="00D01E33">
              <w:rPr>
                <w:rFonts w:ascii="宋体" w:hAnsi="宋体" w:hint="eastAsia"/>
                <w:sz w:val="24"/>
                <w:szCs w:val="24"/>
              </w:rPr>
              <w:t>描述较</w:t>
            </w:r>
            <w:proofErr w:type="gramEnd"/>
            <w:r w:rsidRPr="00D01E33">
              <w:rPr>
                <w:rFonts w:ascii="宋体" w:hAnsi="宋体" w:hint="eastAsia"/>
                <w:sz w:val="24"/>
                <w:szCs w:val="24"/>
              </w:rPr>
              <w:t>完整、准确；</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 xml:space="preserve">2、对建设项目施工过程中及建成后可能产生的职业病危害因素及对劳动者健康危害程度的分析和评价较全面、客观、准确； </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3、建设项目职业病危害类型判定准确；</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4、对建设项目施工过程中及建成后拟设置的职业病防护设施和个体防护用品分析与评价基本正确；</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lastRenderedPageBreak/>
              <w:t>5、对职业卫生管理机构设置和职业卫生管理人员配置及有关制度建设的建议符合要求；</w:t>
            </w:r>
          </w:p>
          <w:p w:rsidR="00D01E33" w:rsidRPr="00D01E33"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6、针对建设项目施工过程中及建成后提出的职业病防护措施和建议合理、可行，基本能满足保护劳动者健康的要求；</w:t>
            </w:r>
          </w:p>
          <w:p w:rsidR="0054631E" w:rsidRPr="0054631E" w:rsidRDefault="00D01E33" w:rsidP="00D01E33">
            <w:pPr>
              <w:spacing w:line="500" w:lineRule="exact"/>
              <w:ind w:firstLineChars="200" w:firstLine="480"/>
              <w:rPr>
                <w:rFonts w:ascii="宋体" w:hAnsi="宋体"/>
                <w:sz w:val="24"/>
                <w:szCs w:val="24"/>
              </w:rPr>
            </w:pPr>
            <w:r w:rsidRPr="00D01E33">
              <w:rPr>
                <w:rFonts w:ascii="宋体" w:hAnsi="宋体" w:hint="eastAsia"/>
                <w:sz w:val="24"/>
                <w:szCs w:val="24"/>
              </w:rPr>
              <w:t>7、职业病危害预评价报告结论正确。</w:t>
            </w:r>
          </w:p>
          <w:p w:rsidR="00206C36" w:rsidRPr="00206C36" w:rsidRDefault="00206C36" w:rsidP="00206C36">
            <w:pPr>
              <w:spacing w:line="500" w:lineRule="exact"/>
              <w:ind w:firstLineChars="200" w:firstLine="480"/>
              <w:rPr>
                <w:rFonts w:ascii="宋体" w:hAnsi="宋体"/>
                <w:sz w:val="24"/>
                <w:szCs w:val="24"/>
              </w:rPr>
            </w:pPr>
            <w:r>
              <w:rPr>
                <w:rFonts w:ascii="宋体" w:hAnsi="宋体" w:hint="eastAsia"/>
                <w:sz w:val="24"/>
                <w:szCs w:val="24"/>
              </w:rPr>
              <w:t>二、修改</w:t>
            </w:r>
            <w:r w:rsidRPr="00206C36">
              <w:rPr>
                <w:rFonts w:ascii="宋体" w:hAnsi="宋体" w:hint="eastAsia"/>
                <w:sz w:val="24"/>
                <w:szCs w:val="24"/>
              </w:rPr>
              <w:t>意见</w:t>
            </w:r>
          </w:p>
          <w:p w:rsidR="00206C36" w:rsidRPr="00206C36" w:rsidRDefault="00206C36" w:rsidP="00206C36">
            <w:pPr>
              <w:spacing w:line="500" w:lineRule="exact"/>
              <w:ind w:firstLineChars="200" w:firstLine="480"/>
              <w:rPr>
                <w:rFonts w:ascii="宋体" w:hAnsi="宋体"/>
                <w:sz w:val="24"/>
                <w:szCs w:val="24"/>
              </w:rPr>
            </w:pPr>
            <w:r w:rsidRPr="00206C36">
              <w:rPr>
                <w:rFonts w:ascii="宋体" w:hAnsi="宋体" w:hint="eastAsia"/>
                <w:sz w:val="24"/>
                <w:szCs w:val="24"/>
              </w:rPr>
              <w:t>1、</w:t>
            </w:r>
            <w:r w:rsidR="004A5A9B" w:rsidRPr="004A5A9B">
              <w:rPr>
                <w:rFonts w:ascii="宋体" w:hAnsi="宋体" w:hint="eastAsia"/>
                <w:sz w:val="24"/>
                <w:szCs w:val="24"/>
              </w:rPr>
              <w:t>细化类比企业木粉尘、噪声超标岗位原因分析，提出拟建项目相应岗位职业病防护设施的分析与评价</w:t>
            </w:r>
            <w:r w:rsidRPr="00206C36">
              <w:rPr>
                <w:rFonts w:ascii="宋体" w:hAnsi="宋体" w:hint="eastAsia"/>
                <w:sz w:val="24"/>
                <w:szCs w:val="24"/>
              </w:rPr>
              <w:t>。</w:t>
            </w:r>
          </w:p>
          <w:p w:rsidR="00206C36" w:rsidRPr="00206C36" w:rsidRDefault="00206C36" w:rsidP="00206C36">
            <w:pPr>
              <w:spacing w:line="500" w:lineRule="exact"/>
              <w:ind w:firstLineChars="200" w:firstLine="480"/>
              <w:rPr>
                <w:rFonts w:ascii="宋体" w:hAnsi="宋体"/>
                <w:sz w:val="24"/>
                <w:szCs w:val="24"/>
              </w:rPr>
            </w:pPr>
            <w:r w:rsidRPr="00206C36">
              <w:rPr>
                <w:rFonts w:ascii="宋体" w:hAnsi="宋体" w:hint="eastAsia"/>
                <w:sz w:val="24"/>
                <w:szCs w:val="24"/>
              </w:rPr>
              <w:t>三、评审结论</w:t>
            </w:r>
          </w:p>
          <w:p w:rsidR="0054631E" w:rsidRPr="003A7E91" w:rsidRDefault="00206C36" w:rsidP="00206C36">
            <w:pPr>
              <w:spacing w:line="500" w:lineRule="exact"/>
              <w:ind w:firstLineChars="200" w:firstLine="480"/>
              <w:rPr>
                <w:rFonts w:ascii="宋体" w:hAnsi="宋体"/>
                <w:sz w:val="24"/>
                <w:szCs w:val="24"/>
              </w:rPr>
            </w:pPr>
            <w:r w:rsidRPr="00206C36">
              <w:rPr>
                <w:rFonts w:ascii="宋体" w:hAnsi="宋体" w:hint="eastAsia"/>
                <w:sz w:val="24"/>
                <w:szCs w:val="24"/>
              </w:rPr>
              <w:t>评价单位应根据修改建议对报告进行修改完善，经评审组组长复核确认后，通过本《评价报告》。</w:t>
            </w:r>
          </w:p>
          <w:p w:rsidR="00591DCB" w:rsidRPr="0054631E" w:rsidRDefault="00591DCB" w:rsidP="00591DCB">
            <w:pPr>
              <w:spacing w:line="480" w:lineRule="exact"/>
              <w:ind w:firstLineChars="200" w:firstLine="480"/>
              <w:rPr>
                <w:rFonts w:ascii="宋体" w:hAnsi="宋体"/>
                <w:sz w:val="24"/>
                <w:szCs w:val="24"/>
              </w:rPr>
            </w:pPr>
          </w:p>
          <w:p w:rsidR="00591DCB" w:rsidRPr="0054631E" w:rsidRDefault="00591DCB">
            <w:pPr>
              <w:spacing w:line="340" w:lineRule="exact"/>
              <w:jc w:val="center"/>
              <w:rPr>
                <w:rFonts w:ascii="宋体" w:hAnsi="宋体"/>
                <w:sz w:val="24"/>
                <w:szCs w:val="24"/>
              </w:rPr>
            </w:pPr>
            <w:r w:rsidRPr="0054631E">
              <w:rPr>
                <w:rFonts w:ascii="宋体" w:hAnsi="宋体" w:hint="eastAsia"/>
                <w:sz w:val="24"/>
                <w:szCs w:val="24"/>
              </w:rPr>
              <w:t>评审组名单</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4154"/>
              <w:gridCol w:w="2268"/>
              <w:gridCol w:w="1349"/>
            </w:tblGrid>
            <w:tr w:rsidR="00591DCB" w:rsidRPr="0054631E">
              <w:trPr>
                <w:cantSplit/>
                <w:trHeight w:val="551"/>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520" w:lineRule="exact"/>
                    <w:jc w:val="center"/>
                    <w:rPr>
                      <w:rFonts w:ascii="宋体" w:hAnsi="宋体"/>
                      <w:b/>
                      <w:sz w:val="24"/>
                      <w:szCs w:val="24"/>
                    </w:rPr>
                  </w:pPr>
                  <w:r w:rsidRPr="0054631E">
                    <w:rPr>
                      <w:rFonts w:ascii="宋体" w:hAnsi="宋体" w:hint="eastAsia"/>
                      <w:b/>
                      <w:sz w:val="24"/>
                      <w:szCs w:val="24"/>
                    </w:rPr>
                    <w:t>姓名</w:t>
                  </w:r>
                </w:p>
              </w:tc>
              <w:tc>
                <w:tcPr>
                  <w:tcW w:w="4154" w:type="dxa"/>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520" w:lineRule="exact"/>
                    <w:jc w:val="center"/>
                    <w:rPr>
                      <w:rFonts w:ascii="宋体" w:hAnsi="宋体"/>
                      <w:b/>
                      <w:sz w:val="24"/>
                      <w:szCs w:val="24"/>
                    </w:rPr>
                  </w:pPr>
                  <w:r w:rsidRPr="0054631E">
                    <w:rPr>
                      <w:rFonts w:ascii="宋体" w:hAnsi="宋体" w:hint="eastAsia"/>
                      <w:b/>
                      <w:sz w:val="24"/>
                      <w:szCs w:val="24"/>
                    </w:rPr>
                    <w:t>工作单位</w:t>
                  </w:r>
                </w:p>
              </w:tc>
              <w:tc>
                <w:tcPr>
                  <w:tcW w:w="2268" w:type="dxa"/>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520" w:lineRule="exact"/>
                    <w:jc w:val="center"/>
                    <w:rPr>
                      <w:rFonts w:ascii="宋体" w:hAnsi="宋体"/>
                      <w:b/>
                      <w:sz w:val="24"/>
                      <w:szCs w:val="24"/>
                    </w:rPr>
                  </w:pPr>
                  <w:r w:rsidRPr="0054631E">
                    <w:rPr>
                      <w:rFonts w:ascii="宋体" w:hAnsi="宋体" w:hint="eastAsia"/>
                      <w:b/>
                      <w:sz w:val="24"/>
                      <w:szCs w:val="24"/>
                    </w:rPr>
                    <w:t>职称/职务</w:t>
                  </w:r>
                </w:p>
              </w:tc>
              <w:tc>
                <w:tcPr>
                  <w:tcW w:w="1349" w:type="dxa"/>
                  <w:tcBorders>
                    <w:top w:val="single" w:sz="4" w:space="0" w:color="auto"/>
                    <w:left w:val="single" w:sz="4" w:space="0" w:color="auto"/>
                    <w:bottom w:val="single" w:sz="4" w:space="0" w:color="auto"/>
                    <w:right w:val="single" w:sz="4" w:space="0" w:color="auto"/>
                  </w:tcBorders>
                  <w:vAlign w:val="center"/>
                  <w:hideMark/>
                </w:tcPr>
                <w:p w:rsidR="00591DCB" w:rsidRPr="0054631E" w:rsidRDefault="00591DCB">
                  <w:pPr>
                    <w:spacing w:line="520" w:lineRule="exact"/>
                    <w:jc w:val="center"/>
                    <w:rPr>
                      <w:rFonts w:ascii="宋体" w:hAnsi="宋体"/>
                      <w:b/>
                      <w:sz w:val="24"/>
                      <w:szCs w:val="24"/>
                    </w:rPr>
                  </w:pPr>
                  <w:r w:rsidRPr="0054631E">
                    <w:rPr>
                      <w:rFonts w:ascii="宋体" w:hAnsi="宋体" w:hint="eastAsia"/>
                      <w:b/>
                      <w:sz w:val="24"/>
                      <w:szCs w:val="24"/>
                    </w:rPr>
                    <w:t>备注</w:t>
                  </w:r>
                </w:p>
              </w:tc>
            </w:tr>
            <w:tr w:rsidR="004A5A9B" w:rsidRPr="0054631E" w:rsidTr="00644801">
              <w:trPr>
                <w:cantSplit/>
                <w:trHeight w:val="435"/>
                <w:jc w:val="center"/>
              </w:trPr>
              <w:tc>
                <w:tcPr>
                  <w:tcW w:w="1451" w:type="dxa"/>
                  <w:tcBorders>
                    <w:top w:val="single" w:sz="4" w:space="0" w:color="auto"/>
                    <w:left w:val="single" w:sz="4" w:space="0" w:color="auto"/>
                    <w:bottom w:val="single" w:sz="4" w:space="0" w:color="auto"/>
                    <w:right w:val="single" w:sz="4" w:space="0" w:color="auto"/>
                  </w:tcBorders>
                  <w:vAlign w:val="center"/>
                </w:tcPr>
                <w:p w:rsidR="004A5A9B" w:rsidRPr="0054631E" w:rsidRDefault="004A5A9B" w:rsidP="009F6592">
                  <w:pPr>
                    <w:spacing w:line="400" w:lineRule="exact"/>
                    <w:jc w:val="center"/>
                    <w:rPr>
                      <w:rFonts w:asciiTheme="minorEastAsia" w:eastAsiaTheme="minorEastAsia" w:hAnsiTheme="minorEastAsia"/>
                      <w:sz w:val="24"/>
                      <w:szCs w:val="24"/>
                    </w:rPr>
                  </w:pPr>
                  <w:r w:rsidRPr="0054631E">
                    <w:rPr>
                      <w:rFonts w:asciiTheme="minorEastAsia" w:eastAsiaTheme="minorEastAsia" w:hAnsiTheme="minorEastAsia" w:hint="eastAsia"/>
                      <w:sz w:val="24"/>
                      <w:szCs w:val="24"/>
                    </w:rPr>
                    <w:t>丁瑞根</w:t>
                  </w:r>
                </w:p>
              </w:tc>
              <w:tc>
                <w:tcPr>
                  <w:tcW w:w="4154" w:type="dxa"/>
                  <w:tcBorders>
                    <w:top w:val="single" w:sz="4" w:space="0" w:color="auto"/>
                    <w:left w:val="single" w:sz="4" w:space="0" w:color="auto"/>
                    <w:bottom w:val="single" w:sz="4" w:space="0" w:color="auto"/>
                    <w:right w:val="single" w:sz="4" w:space="0" w:color="auto"/>
                  </w:tcBorders>
                  <w:vAlign w:val="center"/>
                </w:tcPr>
                <w:p w:rsidR="004A5A9B" w:rsidRPr="0054631E" w:rsidRDefault="004A5A9B" w:rsidP="009F6592">
                  <w:pPr>
                    <w:spacing w:line="400" w:lineRule="exact"/>
                    <w:jc w:val="center"/>
                    <w:rPr>
                      <w:rFonts w:asciiTheme="minorEastAsia" w:eastAsiaTheme="minorEastAsia" w:hAnsiTheme="minorEastAsia"/>
                      <w:sz w:val="24"/>
                      <w:szCs w:val="24"/>
                    </w:rPr>
                  </w:pPr>
                  <w:r w:rsidRPr="0054631E">
                    <w:rPr>
                      <w:rFonts w:asciiTheme="minorEastAsia" w:eastAsiaTheme="minorEastAsia" w:hAnsiTheme="minorEastAsia" w:hint="eastAsia"/>
                      <w:sz w:val="24"/>
                      <w:szCs w:val="24"/>
                    </w:rPr>
                    <w:t>平湖市卫生监督所</w:t>
                  </w:r>
                </w:p>
              </w:tc>
              <w:tc>
                <w:tcPr>
                  <w:tcW w:w="2268" w:type="dxa"/>
                  <w:tcBorders>
                    <w:top w:val="single" w:sz="4" w:space="0" w:color="auto"/>
                    <w:left w:val="single" w:sz="4" w:space="0" w:color="auto"/>
                    <w:bottom w:val="single" w:sz="4" w:space="0" w:color="auto"/>
                    <w:right w:val="single" w:sz="4" w:space="0" w:color="auto"/>
                  </w:tcBorders>
                  <w:vAlign w:val="center"/>
                </w:tcPr>
                <w:p w:rsidR="004A5A9B" w:rsidRPr="0054631E" w:rsidRDefault="004A5A9B" w:rsidP="009F6592">
                  <w:pPr>
                    <w:spacing w:line="400" w:lineRule="exact"/>
                    <w:jc w:val="center"/>
                    <w:rPr>
                      <w:rFonts w:asciiTheme="minorEastAsia" w:eastAsiaTheme="minorEastAsia" w:hAnsiTheme="minorEastAsia"/>
                      <w:sz w:val="24"/>
                      <w:szCs w:val="24"/>
                    </w:rPr>
                  </w:pPr>
                  <w:r w:rsidRPr="0054631E">
                    <w:rPr>
                      <w:rFonts w:asciiTheme="minorEastAsia" w:eastAsiaTheme="minorEastAsia" w:hAnsiTheme="minorEastAsia" w:hint="eastAsia"/>
                      <w:sz w:val="24"/>
                      <w:szCs w:val="24"/>
                    </w:rPr>
                    <w:t>副主任医师</w:t>
                  </w:r>
                </w:p>
              </w:tc>
              <w:tc>
                <w:tcPr>
                  <w:tcW w:w="1349" w:type="dxa"/>
                  <w:tcBorders>
                    <w:top w:val="single" w:sz="4" w:space="0" w:color="auto"/>
                    <w:left w:val="single" w:sz="4" w:space="0" w:color="auto"/>
                    <w:bottom w:val="single" w:sz="4" w:space="0" w:color="auto"/>
                    <w:right w:val="single" w:sz="4" w:space="0" w:color="auto"/>
                  </w:tcBorders>
                  <w:vAlign w:val="center"/>
                </w:tcPr>
                <w:p w:rsidR="004A5A9B" w:rsidRPr="0054631E" w:rsidRDefault="004A5A9B" w:rsidP="009F6592">
                  <w:pPr>
                    <w:spacing w:line="400" w:lineRule="exact"/>
                    <w:jc w:val="center"/>
                    <w:rPr>
                      <w:rFonts w:asciiTheme="minorEastAsia" w:eastAsiaTheme="minorEastAsia" w:hAnsiTheme="minorEastAsia"/>
                      <w:sz w:val="24"/>
                      <w:szCs w:val="24"/>
                    </w:rPr>
                  </w:pPr>
                  <w:r w:rsidRPr="0054631E">
                    <w:rPr>
                      <w:rFonts w:asciiTheme="minorEastAsia" w:eastAsiaTheme="minorEastAsia" w:hAnsiTheme="minorEastAsia" w:hint="eastAsia"/>
                      <w:sz w:val="24"/>
                      <w:szCs w:val="24"/>
                    </w:rPr>
                    <w:t>市级专家</w:t>
                  </w:r>
                </w:p>
              </w:tc>
            </w:tr>
            <w:tr w:rsidR="004A5A9B" w:rsidRPr="0054631E" w:rsidTr="00591DCB">
              <w:trPr>
                <w:cantSplit/>
                <w:trHeight w:val="360"/>
                <w:jc w:val="center"/>
              </w:trPr>
              <w:tc>
                <w:tcPr>
                  <w:tcW w:w="1451"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hint="eastAsia"/>
                      <w:sz w:val="24"/>
                      <w:szCs w:val="24"/>
                    </w:rPr>
                  </w:pPr>
                  <w:proofErr w:type="gramStart"/>
                  <w:r w:rsidRPr="004A5A9B">
                    <w:rPr>
                      <w:rFonts w:asciiTheme="minorEastAsia" w:eastAsiaTheme="minorEastAsia" w:hAnsiTheme="minorEastAsia" w:hint="eastAsia"/>
                      <w:sz w:val="24"/>
                      <w:szCs w:val="24"/>
                    </w:rPr>
                    <w:t>李陆明</w:t>
                  </w:r>
                  <w:proofErr w:type="gramEnd"/>
                </w:p>
              </w:tc>
              <w:tc>
                <w:tcPr>
                  <w:tcW w:w="4154"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hint="eastAsia"/>
                      <w:sz w:val="24"/>
                      <w:szCs w:val="24"/>
                    </w:rPr>
                  </w:pPr>
                  <w:r w:rsidRPr="004A5A9B">
                    <w:rPr>
                      <w:rFonts w:asciiTheme="minorEastAsia" w:eastAsiaTheme="minorEastAsia" w:hAnsiTheme="minorEastAsia" w:hint="eastAsia"/>
                      <w:sz w:val="24"/>
                      <w:szCs w:val="24"/>
                    </w:rPr>
                    <w:t>嘉兴市卫生监督所</w:t>
                  </w:r>
                </w:p>
              </w:tc>
              <w:tc>
                <w:tcPr>
                  <w:tcW w:w="2268"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hint="eastAsia"/>
                      <w:sz w:val="24"/>
                      <w:szCs w:val="24"/>
                    </w:rPr>
                  </w:pPr>
                  <w:r w:rsidRPr="004A5A9B">
                    <w:rPr>
                      <w:rFonts w:asciiTheme="minorEastAsia" w:eastAsiaTheme="minorEastAsia" w:hAnsiTheme="minorEastAsia" w:hint="eastAsia"/>
                      <w:sz w:val="24"/>
                      <w:szCs w:val="24"/>
                    </w:rPr>
                    <w:t>主任医师</w:t>
                  </w:r>
                </w:p>
              </w:tc>
              <w:tc>
                <w:tcPr>
                  <w:tcW w:w="1349"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省级专家</w:t>
                  </w:r>
                </w:p>
              </w:tc>
            </w:tr>
            <w:tr w:rsidR="004A5A9B" w:rsidRPr="0054631E" w:rsidTr="00A936C4">
              <w:trPr>
                <w:cantSplit/>
                <w:trHeight w:val="360"/>
                <w:jc w:val="center"/>
              </w:trPr>
              <w:tc>
                <w:tcPr>
                  <w:tcW w:w="1451"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王佳</w:t>
                  </w:r>
                </w:p>
              </w:tc>
              <w:tc>
                <w:tcPr>
                  <w:tcW w:w="4154"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嘉兴嘉卫检测科技有限公司</w:t>
                  </w:r>
                </w:p>
              </w:tc>
              <w:tc>
                <w:tcPr>
                  <w:tcW w:w="2268"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工程师</w:t>
                  </w:r>
                </w:p>
              </w:tc>
              <w:tc>
                <w:tcPr>
                  <w:tcW w:w="1349" w:type="dxa"/>
                  <w:tcBorders>
                    <w:top w:val="single" w:sz="4" w:space="0" w:color="auto"/>
                    <w:left w:val="single" w:sz="4" w:space="0" w:color="auto"/>
                    <w:bottom w:val="single" w:sz="4" w:space="0" w:color="auto"/>
                    <w:right w:val="single" w:sz="4" w:space="0" w:color="auto"/>
                  </w:tcBorders>
                  <w:vAlign w:val="center"/>
                </w:tcPr>
                <w:p w:rsidR="004A5A9B" w:rsidRPr="004A5A9B" w:rsidRDefault="004A5A9B" w:rsidP="009F6592">
                  <w:pPr>
                    <w:spacing w:line="400" w:lineRule="exact"/>
                    <w:jc w:val="center"/>
                    <w:rPr>
                      <w:rFonts w:asciiTheme="minorEastAsia" w:eastAsiaTheme="minorEastAsia" w:hAnsiTheme="minorEastAsia"/>
                      <w:sz w:val="24"/>
                      <w:szCs w:val="24"/>
                    </w:rPr>
                  </w:pPr>
                  <w:r w:rsidRPr="004A5A9B">
                    <w:rPr>
                      <w:rFonts w:asciiTheme="minorEastAsia" w:eastAsiaTheme="minorEastAsia" w:hAnsiTheme="minorEastAsia" w:hint="eastAsia"/>
                      <w:sz w:val="24"/>
                      <w:szCs w:val="24"/>
                    </w:rPr>
                    <w:t>市级专家</w:t>
                  </w:r>
                </w:p>
              </w:tc>
            </w:tr>
          </w:tbl>
          <w:p w:rsidR="00591DCB" w:rsidRPr="0054631E" w:rsidRDefault="00591DCB">
            <w:pPr>
              <w:spacing w:line="340" w:lineRule="exact"/>
              <w:rPr>
                <w:rFonts w:ascii="宋体" w:hAnsi="宋体"/>
                <w:sz w:val="24"/>
                <w:szCs w:val="24"/>
              </w:rPr>
            </w:pPr>
          </w:p>
          <w:p w:rsidR="00591DCB" w:rsidRPr="0054631E" w:rsidRDefault="00591DCB">
            <w:pPr>
              <w:spacing w:line="340" w:lineRule="exact"/>
              <w:jc w:val="right"/>
              <w:rPr>
                <w:rFonts w:ascii="宋体" w:hAnsi="宋体"/>
                <w:sz w:val="24"/>
                <w:szCs w:val="24"/>
              </w:rPr>
            </w:pPr>
            <w:r w:rsidRPr="0054631E">
              <w:rPr>
                <w:rFonts w:ascii="宋体" w:hAnsi="宋体" w:hint="eastAsia"/>
                <w:sz w:val="24"/>
                <w:szCs w:val="24"/>
              </w:rPr>
              <w:t>（内容较多可另附后）</w:t>
            </w:r>
          </w:p>
        </w:tc>
      </w:tr>
      <w:tr w:rsidR="00591DCB" w:rsidTr="0054631E">
        <w:trPr>
          <w:trHeight w:val="1761"/>
          <w:jc w:val="center"/>
        </w:trPr>
        <w:tc>
          <w:tcPr>
            <w:tcW w:w="5000" w:type="pct"/>
            <w:gridSpan w:val="4"/>
            <w:tcBorders>
              <w:top w:val="single" w:sz="4" w:space="0" w:color="auto"/>
              <w:left w:val="single" w:sz="4" w:space="0" w:color="auto"/>
              <w:bottom w:val="single" w:sz="4" w:space="0" w:color="auto"/>
              <w:right w:val="single" w:sz="4" w:space="0" w:color="auto"/>
            </w:tcBorders>
          </w:tcPr>
          <w:p w:rsidR="00591DCB" w:rsidRDefault="00591DCB">
            <w:pPr>
              <w:spacing w:line="340" w:lineRule="exact"/>
              <w:rPr>
                <w:rFonts w:ascii="宋体" w:hAnsi="宋体"/>
                <w:sz w:val="24"/>
                <w:szCs w:val="24"/>
              </w:rPr>
            </w:pPr>
            <w:r w:rsidRPr="0054631E">
              <w:rPr>
                <w:rFonts w:ascii="宋体" w:hAnsi="宋体" w:hint="eastAsia"/>
                <w:sz w:val="24"/>
                <w:szCs w:val="24"/>
              </w:rPr>
              <w:lastRenderedPageBreak/>
              <w:t>评审（验收）意见的整改落实情况：</w:t>
            </w:r>
          </w:p>
          <w:p w:rsidR="004165C5" w:rsidRPr="004165C5" w:rsidRDefault="004A5A9B" w:rsidP="004A5A9B">
            <w:pPr>
              <w:pStyle w:val="a5"/>
              <w:numPr>
                <w:ilvl w:val="0"/>
                <w:numId w:val="1"/>
              </w:numPr>
              <w:spacing w:line="340" w:lineRule="exact"/>
              <w:ind w:firstLineChars="0"/>
              <w:rPr>
                <w:rFonts w:ascii="宋体" w:hAnsi="宋体"/>
                <w:sz w:val="24"/>
                <w:szCs w:val="24"/>
              </w:rPr>
            </w:pPr>
            <w:r w:rsidRPr="004A5A9B">
              <w:rPr>
                <w:rFonts w:ascii="宋体" w:hAnsi="宋体" w:hint="eastAsia"/>
                <w:sz w:val="24"/>
                <w:szCs w:val="24"/>
              </w:rPr>
              <w:t>细化类比企业木粉尘、噪声超标岗位原因分析，提出拟建项目相应岗位职业病防护设施的分析与评价</w:t>
            </w:r>
            <w:r w:rsidR="004165C5" w:rsidRPr="004165C5">
              <w:rPr>
                <w:rFonts w:ascii="宋体" w:hAnsi="宋体" w:hint="eastAsia"/>
                <w:sz w:val="24"/>
                <w:szCs w:val="24"/>
              </w:rPr>
              <w:t>。</w:t>
            </w:r>
          </w:p>
          <w:p w:rsidR="004165C5" w:rsidRPr="004165C5" w:rsidRDefault="004165C5" w:rsidP="004A5A9B">
            <w:pPr>
              <w:pStyle w:val="a5"/>
              <w:spacing w:line="340" w:lineRule="exact"/>
              <w:ind w:left="360" w:firstLineChars="0" w:firstLine="0"/>
              <w:rPr>
                <w:rFonts w:ascii="宋体" w:hAnsi="宋体"/>
                <w:sz w:val="24"/>
                <w:szCs w:val="24"/>
              </w:rPr>
            </w:pPr>
            <w:r>
              <w:rPr>
                <w:rFonts w:ascii="宋体" w:hAnsi="宋体" w:hint="eastAsia"/>
                <w:sz w:val="24"/>
                <w:szCs w:val="24"/>
              </w:rPr>
              <w:t>评价单位修改完善</w:t>
            </w:r>
            <w:r w:rsidR="000E2B57">
              <w:rPr>
                <w:rFonts w:ascii="宋体" w:hAnsi="宋体" w:hint="eastAsia"/>
                <w:sz w:val="24"/>
                <w:szCs w:val="24"/>
              </w:rPr>
              <w:t>评审意见。</w:t>
            </w:r>
          </w:p>
          <w:p w:rsidR="00591DCB" w:rsidRPr="0054631E" w:rsidRDefault="00591DCB">
            <w:pPr>
              <w:spacing w:line="340" w:lineRule="exact"/>
              <w:ind w:firstLineChars="200" w:firstLine="480"/>
              <w:jc w:val="center"/>
              <w:rPr>
                <w:rFonts w:ascii="宋体" w:hAnsi="宋体"/>
                <w:sz w:val="24"/>
                <w:szCs w:val="24"/>
              </w:rPr>
            </w:pPr>
          </w:p>
          <w:p w:rsidR="00591DCB" w:rsidRDefault="00591DCB">
            <w:pPr>
              <w:spacing w:line="340" w:lineRule="exact"/>
              <w:jc w:val="right"/>
              <w:rPr>
                <w:rFonts w:ascii="宋体" w:hAnsi="宋体"/>
                <w:sz w:val="24"/>
                <w:szCs w:val="24"/>
              </w:rPr>
            </w:pPr>
            <w:r w:rsidRPr="0054631E">
              <w:rPr>
                <w:rFonts w:ascii="宋体" w:hAnsi="宋体" w:hint="eastAsia"/>
                <w:sz w:val="24"/>
                <w:szCs w:val="24"/>
              </w:rPr>
              <w:t>（内容较多可另附后）</w:t>
            </w:r>
          </w:p>
        </w:tc>
      </w:tr>
    </w:tbl>
    <w:p w:rsidR="00591DCB" w:rsidRDefault="00591DCB" w:rsidP="00591DCB">
      <w:pPr>
        <w:rPr>
          <w:rFonts w:ascii="宋体" w:hAnsi="宋体"/>
          <w:sz w:val="24"/>
          <w:szCs w:val="24"/>
        </w:rPr>
      </w:pPr>
      <w:r w:rsidRPr="0054631E">
        <w:rPr>
          <w:rFonts w:ascii="宋体" w:hAnsi="宋体" w:hint="eastAsia"/>
          <w:sz w:val="24"/>
          <w:szCs w:val="24"/>
        </w:rPr>
        <w:t>制表人：</w:t>
      </w:r>
      <w:r w:rsidR="004A5A9B">
        <w:rPr>
          <w:rFonts w:ascii="宋体" w:hAnsi="宋体" w:hint="eastAsia"/>
          <w:sz w:val="24"/>
          <w:szCs w:val="24"/>
        </w:rPr>
        <w:t>张建新</w:t>
      </w:r>
      <w:r w:rsidRPr="0054631E">
        <w:rPr>
          <w:rFonts w:ascii="宋体" w:hAnsi="宋体" w:hint="eastAsia"/>
          <w:sz w:val="24"/>
          <w:szCs w:val="24"/>
        </w:rPr>
        <w:t xml:space="preserve">    制表日期：</w:t>
      </w:r>
      <w:r w:rsidR="004C0383">
        <w:rPr>
          <w:rFonts w:ascii="宋体" w:hAnsi="宋体" w:hint="eastAsia"/>
          <w:sz w:val="24"/>
          <w:szCs w:val="24"/>
        </w:rPr>
        <w:t xml:space="preserve"> 2021</w:t>
      </w:r>
      <w:r w:rsidRPr="0054631E">
        <w:rPr>
          <w:rFonts w:ascii="宋体" w:hAnsi="宋体" w:hint="eastAsia"/>
          <w:sz w:val="24"/>
          <w:szCs w:val="24"/>
        </w:rPr>
        <w:t>年</w:t>
      </w:r>
      <w:r w:rsidR="004A5A9B">
        <w:rPr>
          <w:rFonts w:ascii="宋体" w:hAnsi="宋体" w:hint="eastAsia"/>
          <w:sz w:val="24"/>
          <w:szCs w:val="24"/>
        </w:rPr>
        <w:t>06</w:t>
      </w:r>
      <w:r w:rsidRPr="0054631E">
        <w:rPr>
          <w:rFonts w:ascii="宋体" w:hAnsi="宋体" w:hint="eastAsia"/>
          <w:sz w:val="24"/>
          <w:szCs w:val="24"/>
        </w:rPr>
        <w:t>月</w:t>
      </w:r>
      <w:r w:rsidR="004A5A9B">
        <w:rPr>
          <w:rFonts w:ascii="宋体" w:hAnsi="宋体" w:hint="eastAsia"/>
          <w:sz w:val="24"/>
          <w:szCs w:val="24"/>
        </w:rPr>
        <w:t>30</w:t>
      </w:r>
      <w:r w:rsidRPr="0054631E">
        <w:rPr>
          <w:rFonts w:ascii="宋体" w:hAnsi="宋体" w:hint="eastAsia"/>
          <w:sz w:val="24"/>
          <w:szCs w:val="24"/>
        </w:rPr>
        <w:t>日   联系电话：</w:t>
      </w:r>
      <w:r w:rsidR="004A5A9B" w:rsidRPr="004A5A9B">
        <w:rPr>
          <w:rFonts w:ascii="宋体" w:hAnsi="宋体"/>
          <w:sz w:val="24"/>
          <w:szCs w:val="24"/>
        </w:rPr>
        <w:t>136 0673 1058</w:t>
      </w:r>
    </w:p>
    <w:p w:rsidR="00591DCB" w:rsidRDefault="00591DCB" w:rsidP="00591DCB">
      <w:pPr>
        <w:spacing w:beforeLines="50" w:before="156"/>
        <w:rPr>
          <w:rFonts w:ascii="宋体" w:hAnsi="宋体"/>
          <w:bCs/>
          <w:sz w:val="32"/>
          <w:szCs w:val="32"/>
        </w:rPr>
      </w:pPr>
      <w:r>
        <w:rPr>
          <w:rFonts w:ascii="宋体" w:hAnsi="宋体" w:hint="eastAsia"/>
          <w:bCs/>
          <w:sz w:val="24"/>
          <w:szCs w:val="24"/>
        </w:rPr>
        <w:t>【★注：建设单位应当在评审（验收）完成之日起20日内进行信息公布】</w:t>
      </w:r>
    </w:p>
    <w:p w:rsidR="00591DCB" w:rsidRDefault="00591DCB" w:rsidP="00591DCB">
      <w:pPr>
        <w:spacing w:beforeLines="50" w:before="156"/>
        <w:rPr>
          <w:rFonts w:ascii="宋体" w:hAnsi="宋体"/>
          <w:bCs/>
          <w:sz w:val="32"/>
          <w:szCs w:val="32"/>
        </w:rPr>
      </w:pPr>
    </w:p>
    <w:p w:rsidR="00520D36" w:rsidRPr="00591DCB" w:rsidRDefault="00520D36">
      <w:bookmarkStart w:id="0" w:name="_GoBack"/>
      <w:bookmarkEnd w:id="0"/>
    </w:p>
    <w:sectPr w:rsidR="00520D36" w:rsidRPr="00591D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94" w:rsidRDefault="00EB5294" w:rsidP="00591DCB">
      <w:r>
        <w:separator/>
      </w:r>
    </w:p>
  </w:endnote>
  <w:endnote w:type="continuationSeparator" w:id="0">
    <w:p w:rsidR="00EB5294" w:rsidRDefault="00EB5294" w:rsidP="0059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94" w:rsidRDefault="00EB5294" w:rsidP="00591DCB">
      <w:r>
        <w:separator/>
      </w:r>
    </w:p>
  </w:footnote>
  <w:footnote w:type="continuationSeparator" w:id="0">
    <w:p w:rsidR="00EB5294" w:rsidRDefault="00EB5294" w:rsidP="00591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C36A6"/>
    <w:multiLevelType w:val="hybridMultilevel"/>
    <w:tmpl w:val="4BE29D34"/>
    <w:lvl w:ilvl="0" w:tplc="DE76D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50"/>
    <w:rsid w:val="00037A50"/>
    <w:rsid w:val="000426AB"/>
    <w:rsid w:val="000E2B57"/>
    <w:rsid w:val="00130B54"/>
    <w:rsid w:val="00206C36"/>
    <w:rsid w:val="00376CB8"/>
    <w:rsid w:val="003A7E91"/>
    <w:rsid w:val="004165C5"/>
    <w:rsid w:val="004A5A9B"/>
    <w:rsid w:val="004C0383"/>
    <w:rsid w:val="00520D36"/>
    <w:rsid w:val="0054631E"/>
    <w:rsid w:val="00591DCB"/>
    <w:rsid w:val="00BA5B11"/>
    <w:rsid w:val="00C4173F"/>
    <w:rsid w:val="00CA0A6A"/>
    <w:rsid w:val="00D01E33"/>
    <w:rsid w:val="00D2761A"/>
    <w:rsid w:val="00D417AD"/>
    <w:rsid w:val="00D94EB9"/>
    <w:rsid w:val="00E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D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1DCB"/>
    <w:rPr>
      <w:sz w:val="18"/>
      <w:szCs w:val="18"/>
    </w:rPr>
  </w:style>
  <w:style w:type="paragraph" w:styleId="a4">
    <w:name w:val="footer"/>
    <w:basedOn w:val="a"/>
    <w:link w:val="Char0"/>
    <w:uiPriority w:val="99"/>
    <w:unhideWhenUsed/>
    <w:rsid w:val="00591D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1DCB"/>
    <w:rPr>
      <w:sz w:val="18"/>
      <w:szCs w:val="18"/>
    </w:rPr>
  </w:style>
  <w:style w:type="paragraph" w:styleId="a5">
    <w:name w:val="List Paragraph"/>
    <w:basedOn w:val="a"/>
    <w:uiPriority w:val="34"/>
    <w:qFormat/>
    <w:rsid w:val="004165C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D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1DCB"/>
    <w:rPr>
      <w:sz w:val="18"/>
      <w:szCs w:val="18"/>
    </w:rPr>
  </w:style>
  <w:style w:type="paragraph" w:styleId="a4">
    <w:name w:val="footer"/>
    <w:basedOn w:val="a"/>
    <w:link w:val="Char0"/>
    <w:uiPriority w:val="99"/>
    <w:unhideWhenUsed/>
    <w:rsid w:val="00591D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1DCB"/>
    <w:rPr>
      <w:sz w:val="18"/>
      <w:szCs w:val="18"/>
    </w:rPr>
  </w:style>
  <w:style w:type="paragraph" w:styleId="a5">
    <w:name w:val="List Paragraph"/>
    <w:basedOn w:val="a"/>
    <w:uiPriority w:val="34"/>
    <w:qFormat/>
    <w:rsid w:val="004165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90420">
      <w:bodyDiv w:val="1"/>
      <w:marLeft w:val="0"/>
      <w:marRight w:val="0"/>
      <w:marTop w:val="0"/>
      <w:marBottom w:val="0"/>
      <w:divBdr>
        <w:top w:val="none" w:sz="0" w:space="0" w:color="auto"/>
        <w:left w:val="none" w:sz="0" w:space="0" w:color="auto"/>
        <w:bottom w:val="none" w:sz="0" w:space="0" w:color="auto"/>
        <w:right w:val="none" w:sz="0" w:space="0" w:color="auto"/>
      </w:divBdr>
    </w:div>
    <w:div w:id="1763456482">
      <w:bodyDiv w:val="1"/>
      <w:marLeft w:val="0"/>
      <w:marRight w:val="0"/>
      <w:marTop w:val="0"/>
      <w:marBottom w:val="0"/>
      <w:divBdr>
        <w:top w:val="none" w:sz="0" w:space="0" w:color="auto"/>
        <w:left w:val="none" w:sz="0" w:space="0" w:color="auto"/>
        <w:bottom w:val="none" w:sz="0" w:space="0" w:color="auto"/>
        <w:right w:val="none" w:sz="0" w:space="0" w:color="auto"/>
      </w:divBdr>
    </w:div>
    <w:div w:id="19750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178</Words>
  <Characters>1017</Characters>
  <Application>Microsoft Office Word</Application>
  <DocSecurity>0</DocSecurity>
  <Lines>8</Lines>
  <Paragraphs>2</Paragraphs>
  <ScaleCrop>false</ScaleCrop>
  <Company>俞</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2018-10-19T03:08:00Z</dcterms:created>
  <dcterms:modified xsi:type="dcterms:W3CDTF">2021-06-28T02:15:00Z</dcterms:modified>
</cp:coreProperties>
</file>