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F" w:rsidRPr="00757660" w:rsidRDefault="0011542F" w:rsidP="0011542F">
      <w:pPr>
        <w:rPr>
          <w:rFonts w:ascii="楷体" w:eastAsia="楷体" w:hAnsi="楷体"/>
          <w:sz w:val="32"/>
          <w:szCs w:val="32"/>
        </w:rPr>
      </w:pPr>
      <w:r w:rsidRPr="00757660">
        <w:rPr>
          <w:rFonts w:ascii="楷体" w:eastAsia="楷体" w:hAnsi="楷体" w:hint="eastAsia"/>
          <w:sz w:val="32"/>
          <w:szCs w:val="32"/>
        </w:rPr>
        <w:t>附件</w:t>
      </w:r>
      <w:r w:rsidR="009C259C">
        <w:rPr>
          <w:rFonts w:ascii="楷体" w:eastAsia="楷体" w:hAnsi="楷体" w:hint="eastAsia"/>
          <w:sz w:val="32"/>
          <w:szCs w:val="32"/>
        </w:rPr>
        <w:t>3</w:t>
      </w:r>
    </w:p>
    <w:p w:rsidR="00201A58" w:rsidRDefault="00201A58" w:rsidP="0011542F">
      <w:pPr>
        <w:snapToGrid w:val="0"/>
        <w:rPr>
          <w:rFonts w:ascii="黑体" w:eastAsia="黑体" w:hAnsi="黑体" w:cs="仿宋_GB2312"/>
          <w:sz w:val="44"/>
          <w:szCs w:val="44"/>
        </w:rPr>
      </w:pPr>
    </w:p>
    <w:p w:rsidR="00201A58" w:rsidRPr="00201A58" w:rsidRDefault="00201A58" w:rsidP="00201A58">
      <w:pPr>
        <w:snapToGrid w:val="0"/>
        <w:jc w:val="center"/>
        <w:rPr>
          <w:rFonts w:ascii="黑体" w:eastAsia="黑体" w:hAnsi="黑体" w:cs="仿宋_GB2312"/>
          <w:sz w:val="44"/>
          <w:szCs w:val="44"/>
        </w:rPr>
      </w:pPr>
      <w:r w:rsidRPr="00201A58">
        <w:rPr>
          <w:rFonts w:ascii="黑体" w:eastAsia="黑体" w:hAnsi="黑体" w:cs="仿宋_GB2312" w:hint="eastAsia"/>
          <w:sz w:val="44"/>
          <w:szCs w:val="44"/>
        </w:rPr>
        <w:t>杭州市法学会第三届理事会名单</w:t>
      </w:r>
    </w:p>
    <w:p w:rsidR="00201A58" w:rsidRPr="00201A58" w:rsidRDefault="00DF4ED9" w:rsidP="00201A58">
      <w:pPr>
        <w:snapToGrid w:val="0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（供参考）</w:t>
      </w:r>
    </w:p>
    <w:p w:rsidR="00201A58" w:rsidRPr="00201A58" w:rsidRDefault="00201A58" w:rsidP="00201A58">
      <w:pPr>
        <w:adjustRightInd w:val="0"/>
        <w:snapToGrid w:val="0"/>
        <w:spacing w:line="312" w:lineRule="auto"/>
        <w:ind w:firstLine="645"/>
        <w:rPr>
          <w:rFonts w:ascii="仿宋_GB2312" w:eastAsia="仿宋_GB2312" w:hAnsi="仿宋" w:cs="Times New Roman"/>
          <w:sz w:val="32"/>
          <w:szCs w:val="32"/>
        </w:rPr>
      </w:pPr>
    </w:p>
    <w:p w:rsidR="001A4752" w:rsidRDefault="001A4752" w:rsidP="001A4752">
      <w:pPr>
        <w:adjustRightInd w:val="0"/>
        <w:snapToGrid w:val="0"/>
        <w:spacing w:line="312" w:lineRule="auto"/>
        <w:rPr>
          <w:rFonts w:ascii="黑体" w:eastAsia="黑体" w:hAnsi="黑体" w:cs="宋体"/>
          <w:sz w:val="32"/>
          <w:szCs w:val="32"/>
        </w:rPr>
      </w:pPr>
      <w:r w:rsidRPr="008D0CF3">
        <w:rPr>
          <w:rFonts w:ascii="黑体" w:eastAsia="黑体" w:hAnsi="黑体" w:cs="宋体" w:hint="eastAsia"/>
          <w:sz w:val="32"/>
          <w:szCs w:val="32"/>
        </w:rPr>
        <w:t>会      长：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俞东来   市委副书记、政法委书记</w:t>
      </w:r>
    </w:p>
    <w:p w:rsidR="001A4752" w:rsidRDefault="001A4752" w:rsidP="001A4752">
      <w:pPr>
        <w:adjustRightInd w:val="0"/>
        <w:snapToGrid w:val="0"/>
        <w:spacing w:line="312" w:lineRule="auto"/>
        <w:ind w:left="3360" w:hangingChars="1050" w:hanging="3360"/>
        <w:rPr>
          <w:rFonts w:ascii="黑体" w:eastAsia="黑体" w:hAnsi="黑体" w:cs="宋体"/>
          <w:sz w:val="32"/>
          <w:szCs w:val="32"/>
        </w:rPr>
      </w:pPr>
      <w:r w:rsidRPr="008D0CF3">
        <w:rPr>
          <w:rFonts w:ascii="黑体" w:eastAsia="黑体" w:hAnsi="黑体" w:cs="宋体" w:hint="eastAsia"/>
          <w:sz w:val="32"/>
          <w:szCs w:val="32"/>
        </w:rPr>
        <w:t>常务副会长：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陈  健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1A4752">
        <w:rPr>
          <w:rFonts w:ascii="仿宋" w:eastAsia="仿宋" w:hAnsi="仿宋" w:cs="仿宋_GB2312" w:hint="eastAsia"/>
          <w:sz w:val="32"/>
          <w:szCs w:val="32"/>
        </w:rPr>
        <w:t>市委副秘书长、政法委副书记，市法学会党组书记</w:t>
      </w:r>
    </w:p>
    <w:p w:rsidR="001A4752" w:rsidRDefault="001A4752" w:rsidP="001A4752">
      <w:pPr>
        <w:adjustRightInd w:val="0"/>
        <w:snapToGrid w:val="0"/>
        <w:spacing w:line="312" w:lineRule="auto"/>
        <w:rPr>
          <w:rFonts w:ascii="仿宋_GB2312" w:hAnsi="仿宋" w:cs="仿宋_GB2312"/>
          <w:sz w:val="32"/>
          <w:szCs w:val="32"/>
        </w:rPr>
      </w:pPr>
      <w:r w:rsidRPr="008D0CF3">
        <w:rPr>
          <w:rFonts w:ascii="黑体" w:eastAsia="黑体" w:hAnsi="黑体" w:cs="宋体" w:hint="eastAsia"/>
          <w:sz w:val="32"/>
          <w:szCs w:val="32"/>
        </w:rPr>
        <w:t>副  会  长</w:t>
      </w:r>
      <w:r w:rsidRPr="008D0CF3">
        <w:rPr>
          <w:rFonts w:ascii="仿宋_GB2312" w:hAnsi="仿宋" w:cs="宋体" w:hint="eastAsia"/>
          <w:sz w:val="32"/>
          <w:szCs w:val="32"/>
        </w:rPr>
        <w:t>（以姓氏笔画为序）：</w:t>
      </w:r>
      <w:r w:rsidRPr="008D0CF3">
        <w:rPr>
          <w:rFonts w:ascii="仿宋_GB2312" w:hAnsi="仿宋" w:cs="仿宋_GB2312" w:hint="eastAsia"/>
          <w:sz w:val="32"/>
          <w:szCs w:val="32"/>
        </w:rPr>
        <w:t>（</w:t>
      </w:r>
      <w:r w:rsidRPr="008D0CF3">
        <w:rPr>
          <w:rFonts w:ascii="仿宋_GB2312" w:hAnsi="仿宋" w:cs="仿宋_GB2312" w:hint="eastAsia"/>
          <w:sz w:val="32"/>
          <w:szCs w:val="32"/>
        </w:rPr>
        <w:t>13</w:t>
      </w:r>
      <w:r w:rsidRPr="008D0CF3">
        <w:rPr>
          <w:rFonts w:ascii="仿宋_GB2312" w:hAnsi="仿宋" w:cs="仿宋_GB2312" w:hint="eastAsia"/>
          <w:sz w:val="32"/>
          <w:szCs w:val="32"/>
        </w:rPr>
        <w:t>位）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叶寒冰    市委常委、公安局长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刘殿豪    市法学会专职副会长兼秘书长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杨  焕    市委政法委委员、秘书长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吴声华    市司法局局长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吴春莲    市人大常委会副主任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沈  翔    市社会科学院院长、市社科联主席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应建华    市教育局巡视员、市教育法学专业研究会会长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罗思荣    杭州师范大学法学院党委书记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胡祥甫    浙江金道律所首席合伙人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顾雪飞    市人民检察院检察长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徐祖萼    市人大常委会副主任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翁钢粮    市中级人民法院院长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魏  民    市政府法制办主任 </w:t>
      </w:r>
    </w:p>
    <w:p w:rsidR="001A4752" w:rsidRDefault="001A4752" w:rsidP="001A4752">
      <w:pPr>
        <w:adjustRightInd w:val="0"/>
        <w:snapToGrid w:val="0"/>
        <w:spacing w:line="312" w:lineRule="auto"/>
        <w:rPr>
          <w:rFonts w:ascii="仿宋_GB2312" w:hAnsi="仿宋" w:cs="宋体"/>
          <w:b/>
          <w:sz w:val="32"/>
          <w:szCs w:val="32"/>
        </w:rPr>
      </w:pPr>
      <w:r w:rsidRPr="008D0CF3">
        <w:rPr>
          <w:rFonts w:ascii="黑体" w:eastAsia="黑体" w:hAnsi="黑体" w:cs="宋体" w:hint="eastAsia"/>
          <w:sz w:val="32"/>
          <w:szCs w:val="32"/>
        </w:rPr>
        <w:t>常务理事</w:t>
      </w:r>
      <w:r w:rsidRPr="008D0CF3">
        <w:rPr>
          <w:rFonts w:ascii="仿宋_GB2312" w:hAnsi="仿宋" w:cs="宋体" w:hint="eastAsia"/>
          <w:sz w:val="32"/>
          <w:szCs w:val="32"/>
        </w:rPr>
        <w:t>（以姓氏笔画为序）：</w:t>
      </w:r>
      <w:r w:rsidRPr="008D0CF3">
        <w:rPr>
          <w:rFonts w:ascii="仿宋_GB2312" w:hAnsi="仿宋" w:cs="宋体" w:hint="eastAsia"/>
          <w:b/>
          <w:sz w:val="32"/>
          <w:szCs w:val="32"/>
        </w:rPr>
        <w:t>（</w:t>
      </w:r>
      <w:r w:rsidRPr="008D0CF3">
        <w:rPr>
          <w:rFonts w:ascii="仿宋_GB2312" w:hAnsi="仿宋" w:cs="仿宋_GB2312" w:hint="eastAsia"/>
          <w:sz w:val="32"/>
          <w:szCs w:val="32"/>
        </w:rPr>
        <w:t>20</w:t>
      </w:r>
      <w:r w:rsidRPr="008D0CF3">
        <w:rPr>
          <w:rFonts w:ascii="仿宋_GB2312" w:hAnsi="仿宋" w:cs="仿宋_GB2312" w:hint="eastAsia"/>
          <w:sz w:val="32"/>
          <w:szCs w:val="32"/>
        </w:rPr>
        <w:t>位</w:t>
      </w:r>
      <w:r w:rsidRPr="008D0CF3">
        <w:rPr>
          <w:rFonts w:ascii="仿宋_GB2312" w:hAnsi="仿宋" w:cs="宋体" w:hint="eastAsia"/>
          <w:b/>
          <w:sz w:val="32"/>
          <w:szCs w:val="32"/>
        </w:rPr>
        <w:t>）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卢建国   西湖区委政法委副书记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叶蔚华   江干区委政法委副书记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包文明   富阳区委政法委副书记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冯仁强   市人民检察院副检察长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沈建光   市中级人民法院常务副院长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金永明   滨江区委政法委副书记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胡建根   上城区委政法委副书记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钟华成   萧山区委政法委副书记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侯作前   浙大城市学院法学院院长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施  伟   桐庐县委政法委副书记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娄樟锡   建德市委政法委副书记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徐  前   市司法局副局长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徐志剑   市委办法治处处长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翁建昌   余杭区委政法委副书记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郭  强   杭州经济开发区党工委政法委副书记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曹  云   拱墅区委政法委副书记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程炳贵   临安市委政法委副书记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缪宝根   淳安县委政法委副书记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魏海涛   下城区委政法委副书记</w:t>
      </w:r>
    </w:p>
    <w:p w:rsidR="001A4752" w:rsidRPr="008D0CF3" w:rsidRDefault="001A4752" w:rsidP="001A4752">
      <w:pPr>
        <w:adjustRightInd w:val="0"/>
        <w:snapToGrid w:val="0"/>
        <w:spacing w:line="312" w:lineRule="auto"/>
        <w:rPr>
          <w:rFonts w:ascii="仿宋_GB2312" w:hAnsi="仿宋" w:cs="仿宋_GB2312"/>
          <w:sz w:val="32"/>
          <w:szCs w:val="32"/>
        </w:rPr>
      </w:pPr>
      <w:r w:rsidRPr="008D0CF3">
        <w:rPr>
          <w:rFonts w:ascii="黑体" w:eastAsia="黑体" w:hAnsi="黑体" w:cs="宋体" w:hint="eastAsia"/>
          <w:sz w:val="32"/>
          <w:szCs w:val="32"/>
        </w:rPr>
        <w:t>理    事</w:t>
      </w:r>
      <w:r w:rsidRPr="008D0CF3">
        <w:rPr>
          <w:rFonts w:ascii="仿宋_GB2312" w:hAnsi="仿宋" w:cs="宋体" w:hint="eastAsia"/>
          <w:sz w:val="32"/>
          <w:szCs w:val="32"/>
        </w:rPr>
        <w:t>（以姓氏笔画为序）：（</w:t>
      </w:r>
      <w:r w:rsidRPr="008D0CF3">
        <w:rPr>
          <w:rFonts w:ascii="仿宋_GB2312" w:hAnsi="仿宋" w:cs="仿宋_GB2312" w:hint="eastAsia"/>
          <w:sz w:val="32"/>
          <w:szCs w:val="32"/>
        </w:rPr>
        <w:t>33</w:t>
      </w:r>
      <w:r w:rsidRPr="008D0CF3">
        <w:rPr>
          <w:rFonts w:ascii="仿宋_GB2312" w:hAnsi="仿宋" w:cs="宋体" w:hint="eastAsia"/>
          <w:sz w:val="32"/>
          <w:szCs w:val="32"/>
        </w:rPr>
        <w:t>位）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冯立忠    市委610办公室副主任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朱  炜    杭州师范大学法学院副院长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lastRenderedPageBreak/>
        <w:t>朱春燕    市委政法委机关党委副书记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朱晓明    市委党校政治学与法学教研部主任、教授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许  米    市中级人民法院副院长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许骏杰    杭州科技职业技术学院讲师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孙  燕    市纪委办公厅副主任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杨保福    市旅委政策法规处主任科员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李立成    市风景名胜区管委会（市园文局）法制办主任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李雄飞    市公安局党委委员、办公室主任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吴雪飞    市发改委法规处处长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余联科    市经信委政策法规处（行政审批处）处长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沈金华    市委政策研究室副主任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宋余江    市农办政研处处长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陈  亮    市信访局办公室主任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陈立军    市国土资源局党委副书记、副局长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陈昌叙    市国家安全局办公室调研员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陈豫林    市委组织部干部二处副处长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林庆坚    市财政局政策法规处副处长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金永贵    富阳区法学会专职副会长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周婷婷    市市场监督管理局团工委副书记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郑晓英    市委宣传部理论处处长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袁  野    市总工会法律工作部部长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郭志平    市人民检察院党组副书记、副检察长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高光荣    市民政局政策法规处主任科员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lastRenderedPageBreak/>
        <w:t>高亦良    市环保局政策法规处处长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陶  陶    市妇联权益部部长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章建苗    市建委政策法规处处长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章潘彪    市教育局政策法规处处长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葛建强    市国立公证处主任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傅樟绚    余杭区政协副巡视员</w:t>
      </w:r>
    </w:p>
    <w:p w:rsidR="001A4752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戴梦华    浙江凯麦律师事务所主任</w:t>
      </w:r>
    </w:p>
    <w:p w:rsidR="00BF12BC" w:rsidRPr="001A4752" w:rsidRDefault="001A4752" w:rsidP="001A4752">
      <w:pPr>
        <w:adjustRightInd w:val="0"/>
        <w:snapToGrid w:val="0"/>
        <w:spacing w:line="336" w:lineRule="auto"/>
        <w:ind w:firstLine="587"/>
        <w:rPr>
          <w:rFonts w:ascii="仿宋" w:eastAsia="仿宋" w:hAnsi="仿宋" w:cs="仿宋_GB2312"/>
          <w:sz w:val="32"/>
          <w:szCs w:val="32"/>
        </w:rPr>
      </w:pPr>
      <w:r w:rsidRPr="001A4752">
        <w:rPr>
          <w:rFonts w:ascii="仿宋" w:eastAsia="仿宋" w:hAnsi="仿宋" w:cs="仿宋_GB2312" w:hint="eastAsia"/>
          <w:sz w:val="32"/>
          <w:szCs w:val="32"/>
        </w:rPr>
        <w:t>魏晋保    市人力社保局政策法规处处长</w:t>
      </w:r>
    </w:p>
    <w:sectPr w:rsidR="00BF12BC" w:rsidRPr="001A4752" w:rsidSect="009550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11" w:rsidRDefault="00781711" w:rsidP="009C307B">
      <w:r>
        <w:separator/>
      </w:r>
    </w:p>
  </w:endnote>
  <w:endnote w:type="continuationSeparator" w:id="1">
    <w:p w:rsidR="00781711" w:rsidRDefault="00781711" w:rsidP="009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99236"/>
      <w:docPartObj>
        <w:docPartGallery w:val="Page Numbers (Bottom of Page)"/>
        <w:docPartUnique/>
      </w:docPartObj>
    </w:sdtPr>
    <w:sdtContent>
      <w:p w:rsidR="009C307B" w:rsidRDefault="00817854">
        <w:pPr>
          <w:pStyle w:val="a4"/>
          <w:jc w:val="center"/>
        </w:pPr>
        <w:fldSimple w:instr=" PAGE   \* MERGEFORMAT ">
          <w:r w:rsidR="00BD1A52" w:rsidRPr="00BD1A52">
            <w:rPr>
              <w:noProof/>
              <w:lang w:val="zh-CN"/>
            </w:rPr>
            <w:t>4</w:t>
          </w:r>
        </w:fldSimple>
      </w:p>
    </w:sdtContent>
  </w:sdt>
  <w:p w:rsidR="009C307B" w:rsidRDefault="009C3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11" w:rsidRDefault="00781711" w:rsidP="009C307B">
      <w:r>
        <w:separator/>
      </w:r>
    </w:p>
  </w:footnote>
  <w:footnote w:type="continuationSeparator" w:id="1">
    <w:p w:rsidR="00781711" w:rsidRDefault="00781711" w:rsidP="009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A58"/>
    <w:rsid w:val="0011542F"/>
    <w:rsid w:val="001A4752"/>
    <w:rsid w:val="00201A58"/>
    <w:rsid w:val="002E545A"/>
    <w:rsid w:val="00781711"/>
    <w:rsid w:val="00817854"/>
    <w:rsid w:val="008330A6"/>
    <w:rsid w:val="0089406D"/>
    <w:rsid w:val="009550F0"/>
    <w:rsid w:val="009C259C"/>
    <w:rsid w:val="009C307B"/>
    <w:rsid w:val="009E2B30"/>
    <w:rsid w:val="00A80B6D"/>
    <w:rsid w:val="00B56260"/>
    <w:rsid w:val="00BD1A52"/>
    <w:rsid w:val="00BF12BC"/>
    <w:rsid w:val="00C02158"/>
    <w:rsid w:val="00C06CE7"/>
    <w:rsid w:val="00D41F44"/>
    <w:rsid w:val="00D47CC1"/>
    <w:rsid w:val="00DF4ED9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2017-11-23T06:31:00Z</cp:lastPrinted>
  <dcterms:created xsi:type="dcterms:W3CDTF">2017-11-21T08:07:00Z</dcterms:created>
  <dcterms:modified xsi:type="dcterms:W3CDTF">2017-11-23T06:33:00Z</dcterms:modified>
</cp:coreProperties>
</file>